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AF4B" w14:textId="77777777" w:rsidR="00266AD7" w:rsidRPr="00436915" w:rsidRDefault="00436915" w:rsidP="00436915">
      <w:pPr>
        <w:rPr>
          <w:rFonts w:asciiTheme="minorHAnsi" w:hAnsiTheme="minorHAnsi" w:cstheme="minorHAnsi"/>
        </w:rPr>
      </w:pPr>
      <w:r>
        <w:rPr>
          <w:rFonts w:asciiTheme="minorHAnsi" w:hAnsiTheme="minorHAnsi" w:cstheme="minorHAnsi"/>
        </w:rPr>
        <w:t>((Kapiteltrenner</w:t>
      </w:r>
      <w:r w:rsidR="00110C3F" w:rsidRPr="00436915">
        <w:rPr>
          <w:rFonts w:asciiTheme="minorHAnsi" w:hAnsiTheme="minorHAnsi" w:cstheme="minorHAnsi"/>
        </w:rPr>
        <w:t xml:space="preserve"> </w:t>
      </w:r>
      <w:r w:rsidR="004F3272" w:rsidRPr="00436915">
        <w:rPr>
          <w:rFonts w:asciiTheme="minorHAnsi" w:hAnsiTheme="minorHAnsi" w:cstheme="minorHAnsi"/>
        </w:rPr>
        <w:t>«</w:t>
      </w:r>
      <w:r w:rsidR="00110C3F" w:rsidRPr="00436915">
        <w:rPr>
          <w:rFonts w:asciiTheme="minorHAnsi" w:hAnsiTheme="minorHAnsi" w:cstheme="minorHAnsi"/>
        </w:rPr>
        <w:t>Health &amp; Performance</w:t>
      </w:r>
      <w:r w:rsidR="004F3272" w:rsidRPr="00436915">
        <w:rPr>
          <w:rFonts w:asciiTheme="minorHAnsi" w:hAnsiTheme="minorHAnsi" w:cstheme="minorHAnsi"/>
        </w:rPr>
        <w:t>»</w:t>
      </w:r>
      <w:r>
        <w:rPr>
          <w:rFonts w:asciiTheme="minorHAnsi" w:hAnsiTheme="minorHAnsi" w:cstheme="minorHAnsi"/>
        </w:rPr>
        <w:t>))</w:t>
      </w:r>
    </w:p>
    <w:p w14:paraId="7EEA7435" w14:textId="77777777" w:rsidR="00436915" w:rsidRDefault="00436915" w:rsidP="00436915">
      <w:pPr>
        <w:rPr>
          <w:rFonts w:asciiTheme="minorHAnsi" w:hAnsiTheme="minorHAnsi" w:cstheme="minorHAnsi"/>
        </w:rPr>
      </w:pPr>
    </w:p>
    <w:p w14:paraId="03791CA7" w14:textId="77777777" w:rsidR="00110C3F" w:rsidRPr="00436915" w:rsidRDefault="00436915" w:rsidP="00436915">
      <w:pPr>
        <w:rPr>
          <w:rFonts w:asciiTheme="minorHAnsi" w:hAnsiTheme="minorHAnsi" w:cstheme="minorHAnsi"/>
        </w:rPr>
      </w:pPr>
      <w:r w:rsidRPr="00436915">
        <w:rPr>
          <w:rFonts w:asciiTheme="minorHAnsi" w:hAnsiTheme="minorHAnsi" w:cstheme="minorHAnsi"/>
        </w:rPr>
        <w:t>((Titelseite))</w:t>
      </w:r>
    </w:p>
    <w:p w14:paraId="584CEED6" w14:textId="77777777" w:rsidR="00436915" w:rsidRDefault="00436915" w:rsidP="00436915">
      <w:pPr>
        <w:suppressAutoHyphens/>
        <w:rPr>
          <w:rFonts w:asciiTheme="minorHAnsi" w:hAnsiTheme="minorHAnsi" w:cstheme="minorHAnsi"/>
        </w:rPr>
      </w:pPr>
    </w:p>
    <w:p w14:paraId="1A735C1D" w14:textId="77777777" w:rsidR="00756CC7" w:rsidRPr="00436915" w:rsidRDefault="00756CC7" w:rsidP="00436915">
      <w:pPr>
        <w:suppressAutoHyphens/>
        <w:rPr>
          <w:rFonts w:asciiTheme="minorHAnsi" w:hAnsiTheme="minorHAnsi" w:cstheme="minorHAnsi"/>
          <w:b/>
          <w:sz w:val="24"/>
          <w:szCs w:val="24"/>
        </w:rPr>
      </w:pPr>
      <w:r w:rsidRPr="00436915">
        <w:rPr>
          <w:rFonts w:asciiTheme="minorHAnsi" w:hAnsiTheme="minorHAnsi" w:cstheme="minorHAnsi"/>
          <w:b/>
          <w:sz w:val="24"/>
          <w:szCs w:val="24"/>
        </w:rPr>
        <w:t>Wie fördern wir unsere Gesundheit und Leistungsfähigkeit?</w:t>
      </w:r>
    </w:p>
    <w:p w14:paraId="56A18C3E" w14:textId="77777777" w:rsidR="00436915" w:rsidRDefault="00436915" w:rsidP="00436915">
      <w:pPr>
        <w:suppressAutoHyphens/>
        <w:rPr>
          <w:rFonts w:asciiTheme="minorHAnsi" w:hAnsiTheme="minorHAnsi" w:cstheme="minorHAnsi"/>
        </w:rPr>
      </w:pPr>
    </w:p>
    <w:p w14:paraId="0E8DF9D9" w14:textId="01235DD0" w:rsidR="00756CC7" w:rsidRPr="00436915" w:rsidRDefault="00756CC7" w:rsidP="00436915">
      <w:pPr>
        <w:suppressAutoHyphens/>
        <w:rPr>
          <w:rFonts w:asciiTheme="minorHAnsi" w:hAnsiTheme="minorHAnsi" w:cstheme="minorHAnsi"/>
        </w:rPr>
      </w:pPr>
      <w:r w:rsidRPr="00436915">
        <w:rPr>
          <w:rFonts w:asciiTheme="minorHAnsi" w:hAnsiTheme="minorHAnsi" w:cstheme="minorHAnsi"/>
        </w:rPr>
        <w:t xml:space="preserve">Die Gesundheitsversorgung der Schweiz befindet sich in einem gravierenden Wandel. Befeuert wird dieser unter anderem durch die gestiegenen Erwartungen der Menschen, bis ins hohe Alter gesund, fit und leistungsfähig zu sein. Das wachsende Bewusstsein für die eigene Gesundheit und ein Bestreben, diese zu erhalten und zu fördern, sind typisch für eine Gesellschaft, die </w:t>
      </w:r>
      <w:r w:rsidR="00ED3846">
        <w:rPr>
          <w:rFonts w:asciiTheme="minorHAnsi" w:hAnsiTheme="minorHAnsi" w:cstheme="minorHAnsi"/>
        </w:rPr>
        <w:t xml:space="preserve">geprägt ist </w:t>
      </w:r>
      <w:r w:rsidRPr="00436915">
        <w:rPr>
          <w:rFonts w:asciiTheme="minorHAnsi" w:hAnsiTheme="minorHAnsi" w:cstheme="minorHAnsi"/>
        </w:rPr>
        <w:t xml:space="preserve">von Individualismus und dem Bemühen, einen immer komplexeren Alltag zu meistern. Im Zuge dieser Veränderungen wachsen jene </w:t>
      </w:r>
      <w:r w:rsidR="00ED3846">
        <w:rPr>
          <w:rFonts w:asciiTheme="minorHAnsi" w:hAnsiTheme="minorHAnsi" w:cstheme="minorHAnsi"/>
        </w:rPr>
        <w:t>Bereiche</w:t>
      </w:r>
      <w:r w:rsidR="00ED3846" w:rsidRPr="00436915">
        <w:rPr>
          <w:rFonts w:asciiTheme="minorHAnsi" w:hAnsiTheme="minorHAnsi" w:cstheme="minorHAnsi"/>
        </w:rPr>
        <w:t xml:space="preserve"> </w:t>
      </w:r>
      <w:r w:rsidRPr="00436915">
        <w:rPr>
          <w:rFonts w:asciiTheme="minorHAnsi" w:hAnsiTheme="minorHAnsi" w:cstheme="minorHAnsi"/>
        </w:rPr>
        <w:t>der Gesundheitsversorgung besonders stark, die auf die Vorbeugung von Krankheiten und die Behandlung chronischer Leiden abzielen.</w:t>
      </w:r>
    </w:p>
    <w:p w14:paraId="77B6ACB5" w14:textId="44D2B36D" w:rsidR="00756CC7" w:rsidRPr="00436915" w:rsidRDefault="00ED3846" w:rsidP="00436915">
      <w:pPr>
        <w:suppressAutoHyphens/>
        <w:rPr>
          <w:rFonts w:asciiTheme="minorHAnsi" w:hAnsiTheme="minorHAnsi" w:cstheme="minorHAnsi"/>
        </w:rPr>
      </w:pPr>
      <w:r>
        <w:rPr>
          <w:rFonts w:asciiTheme="minorHAnsi" w:hAnsiTheme="minorHAnsi" w:cstheme="minorHAnsi"/>
        </w:rPr>
        <w:t>Zugleich</w:t>
      </w:r>
      <w:r w:rsidRPr="00436915">
        <w:rPr>
          <w:rFonts w:asciiTheme="minorHAnsi" w:hAnsiTheme="minorHAnsi" w:cstheme="minorHAnsi"/>
        </w:rPr>
        <w:t xml:space="preserve"> </w:t>
      </w:r>
      <w:r w:rsidR="00756CC7" w:rsidRPr="00436915">
        <w:rPr>
          <w:rFonts w:asciiTheme="minorHAnsi" w:hAnsiTheme="minorHAnsi" w:cstheme="minorHAnsi"/>
        </w:rPr>
        <w:t>erlauben rasante Fortschritte in Forschung und Entwicklung bisher ungekannte Einblicke in die molekularen Grundlagen diverser Krankheiten – und daher völlig neue Möglichkeiten, diese mit personalisierten Therapien zu behandeln. Um diese enormen Chancen zu nutzen, antizipieren Empa-Forschende die Bedürfnisse im Gesundheitswesen und entwickeln zum Beispiel smarte Textilien, digitale Zwillinge von Organen und Geweben, neuartige Diagnose- und Therapiekonzepte und massgeschneiderte Implantate.</w:t>
      </w:r>
    </w:p>
    <w:p w14:paraId="360C8268" w14:textId="77777777" w:rsidR="00151D3A" w:rsidRPr="00436915" w:rsidRDefault="00151D3A" w:rsidP="00436915">
      <w:pPr>
        <w:rPr>
          <w:rFonts w:asciiTheme="minorHAnsi" w:hAnsiTheme="minorHAnsi" w:cstheme="minorHAnsi"/>
          <w:b/>
          <w:u w:val="single"/>
        </w:rPr>
      </w:pPr>
    </w:p>
    <w:p w14:paraId="18F3A3EE" w14:textId="77777777" w:rsidR="00151D3A" w:rsidRPr="00436915" w:rsidRDefault="00151D3A" w:rsidP="00436915">
      <w:pPr>
        <w:rPr>
          <w:rFonts w:asciiTheme="minorHAnsi" w:hAnsiTheme="minorHAnsi" w:cstheme="minorHAnsi"/>
        </w:rPr>
      </w:pPr>
    </w:p>
    <w:p w14:paraId="55E49443" w14:textId="77777777" w:rsidR="00151D3A" w:rsidRPr="00436915" w:rsidRDefault="00151D3A" w:rsidP="0094737E">
      <w:pPr>
        <w:ind w:left="360"/>
        <w:rPr>
          <w:rFonts w:asciiTheme="minorHAnsi" w:hAnsiTheme="minorHAnsi" w:cstheme="minorHAnsi"/>
        </w:rPr>
      </w:pPr>
    </w:p>
    <w:p w14:paraId="3D18AE06" w14:textId="77777777" w:rsidR="00151D3A" w:rsidRPr="00436915" w:rsidRDefault="00151D3A" w:rsidP="0094737E">
      <w:pPr>
        <w:ind w:left="360"/>
        <w:rPr>
          <w:rFonts w:asciiTheme="minorHAnsi" w:hAnsiTheme="minorHAnsi" w:cstheme="minorHAnsi"/>
        </w:rPr>
      </w:pPr>
    </w:p>
    <w:p w14:paraId="76D8F44B" w14:textId="77777777" w:rsidR="00151D3A" w:rsidRPr="00436915" w:rsidRDefault="00151D3A" w:rsidP="0094737E">
      <w:pPr>
        <w:ind w:left="360"/>
        <w:rPr>
          <w:rFonts w:asciiTheme="minorHAnsi" w:hAnsiTheme="minorHAnsi" w:cstheme="minorHAnsi"/>
        </w:rPr>
      </w:pPr>
    </w:p>
    <w:p w14:paraId="7C20D276" w14:textId="77777777" w:rsidR="002844CF" w:rsidRPr="00436915" w:rsidRDefault="002844CF" w:rsidP="0094737E">
      <w:pPr>
        <w:ind w:left="360"/>
        <w:rPr>
          <w:rFonts w:asciiTheme="minorHAnsi" w:hAnsiTheme="minorHAnsi" w:cstheme="minorHAnsi"/>
        </w:rPr>
      </w:pPr>
      <w:r w:rsidRPr="00436915">
        <w:rPr>
          <w:rFonts w:asciiTheme="minorHAnsi" w:hAnsiTheme="minorHAnsi" w:cstheme="minorHAnsi"/>
        </w:rPr>
        <w:br w:type="page"/>
      </w:r>
    </w:p>
    <w:p w14:paraId="1236E464" w14:textId="77777777" w:rsidR="00D12749" w:rsidRDefault="00436915" w:rsidP="00436915">
      <w:pPr>
        <w:rPr>
          <w:rFonts w:asciiTheme="minorHAnsi" w:hAnsiTheme="minorHAnsi" w:cstheme="minorHAnsi"/>
        </w:rPr>
      </w:pPr>
      <w:r>
        <w:rPr>
          <w:rFonts w:asciiTheme="minorHAnsi" w:hAnsiTheme="minorHAnsi" w:cstheme="minorHAnsi"/>
        </w:rPr>
        <w:lastRenderedPageBreak/>
        <w:t>((</w:t>
      </w:r>
      <w:r w:rsidR="00D12749" w:rsidRPr="00436915">
        <w:rPr>
          <w:rFonts w:asciiTheme="minorHAnsi" w:hAnsiTheme="minorHAnsi" w:cstheme="minorHAnsi"/>
        </w:rPr>
        <w:t>Äussere D</w:t>
      </w:r>
      <w:r w:rsidR="00D7702B" w:rsidRPr="00436915">
        <w:rPr>
          <w:rFonts w:asciiTheme="minorHAnsi" w:hAnsiTheme="minorHAnsi" w:cstheme="minorHAnsi"/>
        </w:rPr>
        <w:t>oppelseite</w:t>
      </w:r>
      <w:r>
        <w:rPr>
          <w:rFonts w:asciiTheme="minorHAnsi" w:hAnsiTheme="minorHAnsi" w:cstheme="minorHAnsi"/>
        </w:rPr>
        <w:t>))</w:t>
      </w:r>
    </w:p>
    <w:p w14:paraId="5EE49CFA" w14:textId="77777777" w:rsidR="00436915" w:rsidRPr="00436915" w:rsidRDefault="00436915" w:rsidP="00436915">
      <w:pPr>
        <w:ind w:left="360"/>
        <w:rPr>
          <w:rFonts w:asciiTheme="minorHAnsi" w:hAnsiTheme="minorHAnsi" w:cstheme="minorHAnsi"/>
        </w:rPr>
      </w:pPr>
    </w:p>
    <w:tbl>
      <w:tblPr>
        <w:tblStyle w:val="Tabellenraster"/>
        <w:tblW w:w="15202" w:type="dxa"/>
        <w:tblInd w:w="-606" w:type="dxa"/>
        <w:tblLook w:val="04A0" w:firstRow="1" w:lastRow="0" w:firstColumn="1" w:lastColumn="0" w:noHBand="0" w:noVBand="1"/>
      </w:tblPr>
      <w:tblGrid>
        <w:gridCol w:w="425"/>
        <w:gridCol w:w="2127"/>
        <w:gridCol w:w="2410"/>
        <w:gridCol w:w="2268"/>
        <w:gridCol w:w="7972"/>
      </w:tblGrid>
      <w:tr w:rsidR="006E0634" w:rsidRPr="00436915" w14:paraId="487D7B69" w14:textId="77777777" w:rsidTr="0023773A">
        <w:tc>
          <w:tcPr>
            <w:tcW w:w="425" w:type="dxa"/>
          </w:tcPr>
          <w:p w14:paraId="03671C0F" w14:textId="77777777" w:rsidR="006E0634" w:rsidRPr="00436915" w:rsidRDefault="006E0634" w:rsidP="008C4B3D">
            <w:pPr>
              <w:spacing w:before="0" w:after="0" w:line="240" w:lineRule="auto"/>
              <w:rPr>
                <w:rFonts w:asciiTheme="minorHAnsi" w:hAnsiTheme="minorHAnsi" w:cstheme="minorHAnsi"/>
                <w:b/>
              </w:rPr>
            </w:pPr>
          </w:p>
        </w:tc>
        <w:tc>
          <w:tcPr>
            <w:tcW w:w="2127" w:type="dxa"/>
          </w:tcPr>
          <w:p w14:paraId="25AC1AE1" w14:textId="77777777" w:rsidR="006E0634" w:rsidRPr="00436915" w:rsidRDefault="006E0634" w:rsidP="008C4B3D">
            <w:pPr>
              <w:spacing w:before="0" w:after="0" w:line="240" w:lineRule="auto"/>
              <w:rPr>
                <w:rFonts w:asciiTheme="minorHAnsi" w:hAnsiTheme="minorHAnsi" w:cstheme="minorHAnsi"/>
                <w:b/>
              </w:rPr>
            </w:pPr>
            <w:r w:rsidRPr="00436915">
              <w:rPr>
                <w:rFonts w:asciiTheme="minorHAnsi" w:hAnsiTheme="minorHAnsi" w:cstheme="minorHAnsi"/>
                <w:b/>
              </w:rPr>
              <w:t>Thema</w:t>
            </w:r>
          </w:p>
        </w:tc>
        <w:tc>
          <w:tcPr>
            <w:tcW w:w="2410" w:type="dxa"/>
          </w:tcPr>
          <w:p w14:paraId="569002C1" w14:textId="77777777" w:rsidR="006E0634" w:rsidRPr="00436915" w:rsidRDefault="006E0634" w:rsidP="008C4B3D">
            <w:pPr>
              <w:spacing w:before="0" w:after="0" w:line="240" w:lineRule="auto"/>
              <w:rPr>
                <w:rFonts w:asciiTheme="minorHAnsi" w:hAnsiTheme="minorHAnsi" w:cstheme="minorHAnsi"/>
                <w:b/>
              </w:rPr>
            </w:pPr>
            <w:r w:rsidRPr="00436915">
              <w:rPr>
                <w:rFonts w:asciiTheme="minorHAnsi" w:hAnsiTheme="minorHAnsi" w:cstheme="minorHAnsi"/>
                <w:b/>
              </w:rPr>
              <w:t>Bild</w:t>
            </w:r>
          </w:p>
        </w:tc>
        <w:tc>
          <w:tcPr>
            <w:tcW w:w="2268" w:type="dxa"/>
          </w:tcPr>
          <w:p w14:paraId="6DC677DC" w14:textId="77777777" w:rsidR="006E0634" w:rsidRPr="00436915" w:rsidRDefault="006E0634" w:rsidP="008C4B3D">
            <w:pPr>
              <w:spacing w:before="0" w:after="0" w:line="240" w:lineRule="auto"/>
              <w:rPr>
                <w:rFonts w:asciiTheme="minorHAnsi" w:hAnsiTheme="minorHAnsi" w:cstheme="minorHAnsi"/>
                <w:b/>
              </w:rPr>
            </w:pPr>
            <w:r w:rsidRPr="00436915">
              <w:rPr>
                <w:rFonts w:asciiTheme="minorHAnsi" w:hAnsiTheme="minorHAnsi" w:cstheme="minorHAnsi"/>
                <w:b/>
              </w:rPr>
              <w:t>Bild Alternative</w:t>
            </w:r>
          </w:p>
        </w:tc>
        <w:tc>
          <w:tcPr>
            <w:tcW w:w="7972" w:type="dxa"/>
          </w:tcPr>
          <w:p w14:paraId="71F11347" w14:textId="77777777" w:rsidR="006E0634" w:rsidRPr="00436915" w:rsidRDefault="006E0634" w:rsidP="008C4B3D">
            <w:pPr>
              <w:spacing w:before="0" w:after="0" w:line="240" w:lineRule="auto"/>
              <w:rPr>
                <w:rFonts w:asciiTheme="minorHAnsi" w:hAnsiTheme="minorHAnsi" w:cstheme="minorHAnsi"/>
                <w:b/>
              </w:rPr>
            </w:pPr>
            <w:r w:rsidRPr="00436915">
              <w:rPr>
                <w:rFonts w:asciiTheme="minorHAnsi" w:hAnsiTheme="minorHAnsi" w:cstheme="minorHAnsi"/>
                <w:b/>
              </w:rPr>
              <w:t>Text</w:t>
            </w:r>
          </w:p>
        </w:tc>
      </w:tr>
      <w:tr w:rsidR="006E0634" w:rsidRPr="00436915" w14:paraId="5EF98579" w14:textId="77777777" w:rsidTr="0023773A">
        <w:tc>
          <w:tcPr>
            <w:tcW w:w="425" w:type="dxa"/>
          </w:tcPr>
          <w:p w14:paraId="10F44549"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1</w:t>
            </w:r>
          </w:p>
        </w:tc>
        <w:tc>
          <w:tcPr>
            <w:tcW w:w="2127" w:type="dxa"/>
          </w:tcPr>
          <w:p w14:paraId="0612C8B5"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Haut</w:t>
            </w:r>
          </w:p>
          <w:p w14:paraId="19AA6A4C" w14:textId="77777777" w:rsidR="00315B0D" w:rsidRPr="00436915" w:rsidRDefault="00315B0D" w:rsidP="008C4B3D">
            <w:pPr>
              <w:spacing w:before="0" w:after="0" w:line="240" w:lineRule="auto"/>
              <w:rPr>
                <w:rFonts w:asciiTheme="minorHAnsi" w:hAnsiTheme="minorHAnsi" w:cstheme="minorHAnsi"/>
              </w:rPr>
            </w:pPr>
            <w:r w:rsidRPr="00436915">
              <w:rPr>
                <w:rFonts w:asciiTheme="minorHAnsi" w:hAnsiTheme="minorHAnsi" w:cstheme="minorHAnsi"/>
              </w:rPr>
              <w:t>Pflaster mit Lichtschalter</w:t>
            </w:r>
          </w:p>
        </w:tc>
        <w:tc>
          <w:tcPr>
            <w:tcW w:w="2410" w:type="dxa"/>
          </w:tcPr>
          <w:p w14:paraId="39BCB555"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anchor distT="0" distB="0" distL="114300" distR="114300" simplePos="0" relativeHeight="251658240" behindDoc="0" locked="0" layoutInCell="1" allowOverlap="1" wp14:anchorId="45BB1191" wp14:editId="349DB36E">
                  <wp:simplePos x="0" y="0"/>
                  <wp:positionH relativeFrom="column">
                    <wp:posOffset>251460</wp:posOffset>
                  </wp:positionH>
                  <wp:positionV relativeFrom="paragraph">
                    <wp:posOffset>188595</wp:posOffset>
                  </wp:positionV>
                  <wp:extent cx="1000125" cy="91503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noreaktor yellow.png"/>
                          <pic:cNvPicPr/>
                        </pic:nvPicPr>
                        <pic:blipFill>
                          <a:blip r:embed="rId8" cstate="email">
                            <a:extLst>
                              <a:ext uri="{28A0092B-C50C-407E-A947-70E740481C1C}">
                                <a14:useLocalDpi xmlns:a14="http://schemas.microsoft.com/office/drawing/2010/main" val="0"/>
                              </a:ext>
                            </a:extLst>
                          </a:blip>
                          <a:stretch>
                            <a:fillRect/>
                          </a:stretch>
                        </pic:blipFill>
                        <pic:spPr>
                          <a:xfrm>
                            <a:off x="0" y="0"/>
                            <a:ext cx="1000125" cy="915035"/>
                          </a:xfrm>
                          <a:prstGeom prst="rect">
                            <a:avLst/>
                          </a:prstGeom>
                        </pic:spPr>
                      </pic:pic>
                    </a:graphicData>
                  </a:graphic>
                </wp:anchor>
              </w:drawing>
            </w:r>
          </w:p>
        </w:tc>
        <w:tc>
          <w:tcPr>
            <w:tcW w:w="2268" w:type="dxa"/>
          </w:tcPr>
          <w:p w14:paraId="178561E9"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20F94EF1" wp14:editId="17562E13">
                  <wp:extent cx="1000125" cy="914400"/>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clrChange>
                              <a:clrFrom>
                                <a:srgbClr val="FFFFFF"/>
                              </a:clrFrom>
                              <a:clrTo>
                                <a:srgbClr val="FFFFFF">
                                  <a:alpha val="0"/>
                                </a:srgbClr>
                              </a:clrTo>
                            </a:clrChange>
                            <a:duotone>
                              <a:prstClr val="black"/>
                              <a:srgbClr val="66FFFF">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1000125" cy="914400"/>
                          </a:xfrm>
                          <a:prstGeom prst="rect">
                            <a:avLst/>
                          </a:prstGeom>
                          <a:noFill/>
                        </pic:spPr>
                      </pic:pic>
                    </a:graphicData>
                  </a:graphic>
                </wp:inline>
              </w:drawing>
            </w:r>
          </w:p>
        </w:tc>
        <w:tc>
          <w:tcPr>
            <w:tcW w:w="7972" w:type="dxa"/>
          </w:tcPr>
          <w:p w14:paraId="7309EDED" w14:textId="5FC0AE4B" w:rsidR="00075F3E" w:rsidRPr="00436915" w:rsidRDefault="00ED3846" w:rsidP="00165EF2">
            <w:pPr>
              <w:spacing w:before="0" w:after="0" w:line="240" w:lineRule="auto"/>
              <w:rPr>
                <w:rFonts w:asciiTheme="minorHAnsi" w:hAnsiTheme="minorHAnsi" w:cstheme="minorHAnsi"/>
              </w:rPr>
            </w:pPr>
            <w:r>
              <w:rPr>
                <w:rFonts w:asciiTheme="minorHAnsi" w:hAnsiTheme="minorHAnsi" w:cstheme="minorHAnsi"/>
              </w:rPr>
              <w:t xml:space="preserve">Mit Pflastern können </w:t>
            </w:r>
            <w:r w:rsidR="0011341E" w:rsidRPr="00436915">
              <w:rPr>
                <w:rFonts w:asciiTheme="minorHAnsi" w:hAnsiTheme="minorHAnsi" w:cstheme="minorHAnsi"/>
              </w:rPr>
              <w:t xml:space="preserve">Medikamente </w:t>
            </w:r>
            <w:r w:rsidR="003E5DFE">
              <w:rPr>
                <w:rFonts w:asciiTheme="minorHAnsi" w:hAnsiTheme="minorHAnsi" w:cstheme="minorHAnsi"/>
              </w:rPr>
              <w:t>über die Haut</w:t>
            </w:r>
            <w:r>
              <w:rPr>
                <w:rFonts w:asciiTheme="minorHAnsi" w:hAnsiTheme="minorHAnsi" w:cstheme="minorHAnsi"/>
              </w:rPr>
              <w:t xml:space="preserve"> </w:t>
            </w:r>
            <w:r w:rsidR="0011341E" w:rsidRPr="00436915">
              <w:rPr>
                <w:rFonts w:asciiTheme="minorHAnsi" w:hAnsiTheme="minorHAnsi" w:cstheme="minorHAnsi"/>
              </w:rPr>
              <w:t>schmerzfrei und effizient in den Körper gelange</w:t>
            </w:r>
            <w:r>
              <w:rPr>
                <w:rFonts w:asciiTheme="minorHAnsi" w:hAnsiTheme="minorHAnsi" w:cstheme="minorHAnsi"/>
              </w:rPr>
              <w:t>n</w:t>
            </w:r>
            <w:r w:rsidR="0011341E" w:rsidRPr="00436915">
              <w:rPr>
                <w:rFonts w:asciiTheme="minorHAnsi" w:hAnsiTheme="minorHAnsi" w:cstheme="minorHAnsi"/>
              </w:rPr>
              <w:t xml:space="preserve">. </w:t>
            </w:r>
            <w:r w:rsidR="00D22853" w:rsidRPr="00436915">
              <w:rPr>
                <w:rFonts w:asciiTheme="minorHAnsi" w:hAnsiTheme="minorHAnsi" w:cstheme="minorHAnsi"/>
              </w:rPr>
              <w:t xml:space="preserve">Forschende der Empa </w:t>
            </w:r>
            <w:r w:rsidR="0011341E" w:rsidRPr="00436915">
              <w:rPr>
                <w:rFonts w:asciiTheme="minorHAnsi" w:hAnsiTheme="minorHAnsi" w:cstheme="minorHAnsi"/>
              </w:rPr>
              <w:t>entwickeln derzeit Nano</w:t>
            </w:r>
            <w:r>
              <w:rPr>
                <w:rFonts w:asciiTheme="minorHAnsi" w:hAnsiTheme="minorHAnsi" w:cstheme="minorHAnsi"/>
              </w:rPr>
              <w:t>-B</w:t>
            </w:r>
            <w:r w:rsidR="0011341E" w:rsidRPr="00436915">
              <w:rPr>
                <w:rFonts w:asciiTheme="minorHAnsi" w:hAnsiTheme="minorHAnsi" w:cstheme="minorHAnsi"/>
              </w:rPr>
              <w:t xml:space="preserve">ehälter für medizinische Wirkstoffe, </w:t>
            </w:r>
            <w:r w:rsidR="00D22853" w:rsidRPr="00436915">
              <w:rPr>
                <w:rFonts w:asciiTheme="minorHAnsi" w:hAnsiTheme="minorHAnsi" w:cstheme="minorHAnsi"/>
              </w:rPr>
              <w:t xml:space="preserve">die </w:t>
            </w:r>
            <w:r w:rsidR="00BB62DD" w:rsidRPr="00436915">
              <w:rPr>
                <w:rFonts w:asciiTheme="minorHAnsi" w:hAnsiTheme="minorHAnsi" w:cstheme="minorHAnsi"/>
              </w:rPr>
              <w:t>über</w:t>
            </w:r>
            <w:r w:rsidR="00D22853" w:rsidRPr="00436915">
              <w:rPr>
                <w:rFonts w:asciiTheme="minorHAnsi" w:hAnsiTheme="minorHAnsi" w:cstheme="minorHAnsi"/>
              </w:rPr>
              <w:t xml:space="preserve"> </w:t>
            </w:r>
            <w:r w:rsidR="00C93E87" w:rsidRPr="00EA4AD8">
              <w:rPr>
                <w:rFonts w:asciiTheme="minorHAnsi" w:hAnsiTheme="minorHAnsi" w:cstheme="minorHAnsi"/>
                <w:highlight w:val="yellow"/>
              </w:rPr>
              <w:t>transdermale</w:t>
            </w:r>
            <w:r w:rsidR="00C93E87" w:rsidRPr="00436915">
              <w:rPr>
                <w:rFonts w:asciiTheme="minorHAnsi" w:hAnsiTheme="minorHAnsi" w:cstheme="minorHAnsi"/>
              </w:rPr>
              <w:t xml:space="preserve"> Pflaster</w:t>
            </w:r>
            <w:r w:rsidR="00BB62DD" w:rsidRPr="00436915">
              <w:rPr>
                <w:rFonts w:asciiTheme="minorHAnsi" w:hAnsiTheme="minorHAnsi" w:cstheme="minorHAnsi"/>
              </w:rPr>
              <w:t xml:space="preserve"> verabreicht werden sollen. Das Besondere an diesen Polymer-Nanokugeln ist ein molekularer Lichtschalter, mit dem die Wirkstoffe aktiviert werden können. So gelangen Medikamente präzise gesteuert in die Umgebung und können ebenso akkurat gestoppt werden. </w:t>
            </w:r>
          </w:p>
        </w:tc>
      </w:tr>
      <w:tr w:rsidR="006E0634" w:rsidRPr="00436915" w14:paraId="502EE310" w14:textId="77777777" w:rsidTr="0023773A">
        <w:tc>
          <w:tcPr>
            <w:tcW w:w="425" w:type="dxa"/>
          </w:tcPr>
          <w:p w14:paraId="25824DD9"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2</w:t>
            </w:r>
          </w:p>
        </w:tc>
        <w:tc>
          <w:tcPr>
            <w:tcW w:w="2127" w:type="dxa"/>
          </w:tcPr>
          <w:p w14:paraId="12F13DF9"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 xml:space="preserve">Haut </w:t>
            </w:r>
          </w:p>
          <w:p w14:paraId="4BE33F84" w14:textId="77777777" w:rsidR="00315B0D" w:rsidRPr="00436915" w:rsidRDefault="00315B0D" w:rsidP="008C4B3D">
            <w:pPr>
              <w:spacing w:before="0" w:after="0" w:line="240" w:lineRule="auto"/>
              <w:rPr>
                <w:rFonts w:asciiTheme="minorHAnsi" w:hAnsiTheme="minorHAnsi" w:cstheme="minorHAnsi"/>
              </w:rPr>
            </w:pPr>
            <w:r w:rsidRPr="00436915">
              <w:rPr>
                <w:rFonts w:asciiTheme="minorHAnsi" w:hAnsiTheme="minorHAnsi" w:cstheme="minorHAnsi"/>
              </w:rPr>
              <w:t>Medikamente zum Anziehen</w:t>
            </w:r>
          </w:p>
        </w:tc>
        <w:tc>
          <w:tcPr>
            <w:tcW w:w="2410" w:type="dxa"/>
          </w:tcPr>
          <w:p w14:paraId="68087E6C"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60323D0E" wp14:editId="025D3E19">
                  <wp:extent cx="952500" cy="71437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tock-187052595.jpg"/>
                          <pic:cNvPicPr/>
                        </pic:nvPicPr>
                        <pic:blipFill>
                          <a:blip r:embed="rId10" cstate="email">
                            <a:extLst>
                              <a:ext uri="{28A0092B-C50C-407E-A947-70E740481C1C}">
                                <a14:useLocalDpi xmlns:a14="http://schemas.microsoft.com/office/drawing/2010/main"/>
                              </a:ext>
                            </a:extLst>
                          </a:blip>
                          <a:stretch>
                            <a:fillRect/>
                          </a:stretch>
                        </pic:blipFill>
                        <pic:spPr>
                          <a:xfrm>
                            <a:off x="0" y="0"/>
                            <a:ext cx="962241" cy="721681"/>
                          </a:xfrm>
                          <a:prstGeom prst="rect">
                            <a:avLst/>
                          </a:prstGeom>
                        </pic:spPr>
                      </pic:pic>
                    </a:graphicData>
                  </a:graphic>
                </wp:inline>
              </w:drawing>
            </w:r>
          </w:p>
        </w:tc>
        <w:tc>
          <w:tcPr>
            <w:tcW w:w="2268" w:type="dxa"/>
          </w:tcPr>
          <w:p w14:paraId="28E6DC6A"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4E23E9CC" wp14:editId="52CD111A">
                  <wp:extent cx="1014413" cy="6762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tock-910655424.jpg"/>
                          <pic:cNvPicPr/>
                        </pic:nvPicPr>
                        <pic:blipFill>
                          <a:blip r:embed="rId11" cstate="email">
                            <a:extLst>
                              <a:ext uri="{28A0092B-C50C-407E-A947-70E740481C1C}">
                                <a14:useLocalDpi xmlns:a14="http://schemas.microsoft.com/office/drawing/2010/main"/>
                              </a:ext>
                            </a:extLst>
                          </a:blip>
                          <a:stretch>
                            <a:fillRect/>
                          </a:stretch>
                        </pic:blipFill>
                        <pic:spPr>
                          <a:xfrm>
                            <a:off x="0" y="0"/>
                            <a:ext cx="1019522" cy="679681"/>
                          </a:xfrm>
                          <a:prstGeom prst="rect">
                            <a:avLst/>
                          </a:prstGeom>
                        </pic:spPr>
                      </pic:pic>
                    </a:graphicData>
                  </a:graphic>
                </wp:inline>
              </w:drawing>
            </w:r>
          </w:p>
        </w:tc>
        <w:tc>
          <w:tcPr>
            <w:tcW w:w="7972" w:type="dxa"/>
          </w:tcPr>
          <w:p w14:paraId="3BA2868E" w14:textId="546CCD36" w:rsidR="00504CF1" w:rsidRDefault="00C63C0B" w:rsidP="00C90784">
            <w:pPr>
              <w:spacing w:before="0" w:after="0" w:line="240" w:lineRule="auto"/>
              <w:rPr>
                <w:rFonts w:asciiTheme="minorHAnsi" w:hAnsiTheme="minorHAnsi" w:cstheme="minorHAnsi"/>
              </w:rPr>
            </w:pPr>
            <w:r w:rsidRPr="00436915">
              <w:rPr>
                <w:rFonts w:asciiTheme="minorHAnsi" w:hAnsiTheme="minorHAnsi" w:cstheme="minorHAnsi"/>
              </w:rPr>
              <w:t>Textilien, die Medikame</w:t>
            </w:r>
            <w:r w:rsidR="00315B0D" w:rsidRPr="00436915">
              <w:rPr>
                <w:rFonts w:asciiTheme="minorHAnsi" w:hAnsiTheme="minorHAnsi" w:cstheme="minorHAnsi"/>
              </w:rPr>
              <w:t>nte abgeben, könnten Haut</w:t>
            </w:r>
            <w:r w:rsidRPr="00436915">
              <w:rPr>
                <w:rFonts w:asciiTheme="minorHAnsi" w:hAnsiTheme="minorHAnsi" w:cstheme="minorHAnsi"/>
              </w:rPr>
              <w:t xml:space="preserve">wunden behandeln. </w:t>
            </w:r>
            <w:r w:rsidR="00ED3846">
              <w:rPr>
                <w:rFonts w:asciiTheme="minorHAnsi" w:hAnsiTheme="minorHAnsi" w:cstheme="minorHAnsi"/>
              </w:rPr>
              <w:t>Forschende</w:t>
            </w:r>
            <w:r w:rsidR="00ED3846" w:rsidRPr="00436915">
              <w:rPr>
                <w:rFonts w:asciiTheme="minorHAnsi" w:hAnsiTheme="minorHAnsi" w:cstheme="minorHAnsi"/>
              </w:rPr>
              <w:t xml:space="preserve"> </w:t>
            </w:r>
            <w:r w:rsidR="00315B0D" w:rsidRPr="00436915">
              <w:rPr>
                <w:rFonts w:asciiTheme="minorHAnsi" w:hAnsiTheme="minorHAnsi" w:cstheme="minorHAnsi"/>
              </w:rPr>
              <w:t xml:space="preserve">der Empa entwickeln </w:t>
            </w:r>
            <w:r w:rsidR="00ED3846">
              <w:rPr>
                <w:rFonts w:asciiTheme="minorHAnsi" w:hAnsiTheme="minorHAnsi" w:cstheme="minorHAnsi"/>
              </w:rPr>
              <w:t>Polymerfasern</w:t>
            </w:r>
            <w:r w:rsidR="00ED3846" w:rsidRPr="00436915" w:rsidDel="00ED3846">
              <w:rPr>
                <w:rFonts w:asciiTheme="minorHAnsi" w:hAnsiTheme="minorHAnsi" w:cstheme="minorHAnsi"/>
              </w:rPr>
              <w:t xml:space="preserve"> </w:t>
            </w:r>
            <w:r w:rsidR="00ED3846">
              <w:rPr>
                <w:rFonts w:asciiTheme="minorHAnsi" w:hAnsiTheme="minorHAnsi" w:cstheme="minorHAnsi"/>
              </w:rPr>
              <w:t>– etwa</w:t>
            </w:r>
            <w:r w:rsidR="00315B0D" w:rsidRPr="00436915">
              <w:rPr>
                <w:rFonts w:asciiTheme="minorHAnsi" w:hAnsiTheme="minorHAnsi" w:cstheme="minorHAnsi"/>
              </w:rPr>
              <w:t xml:space="preserve"> </w:t>
            </w:r>
            <w:r w:rsidR="00B01851">
              <w:rPr>
                <w:rFonts w:asciiTheme="minorHAnsi" w:hAnsiTheme="minorHAnsi" w:cstheme="minorHAnsi"/>
              </w:rPr>
              <w:t>durch</w:t>
            </w:r>
            <w:r w:rsidR="00315B0D" w:rsidRPr="00436915">
              <w:rPr>
                <w:rFonts w:asciiTheme="minorHAnsi" w:hAnsiTheme="minorHAnsi" w:cstheme="minorHAnsi"/>
              </w:rPr>
              <w:t xml:space="preserve"> </w:t>
            </w:r>
            <w:r w:rsidR="00315B0D" w:rsidRPr="00EA4AD8">
              <w:rPr>
                <w:rFonts w:asciiTheme="minorHAnsi" w:hAnsiTheme="minorHAnsi" w:cstheme="minorHAnsi"/>
                <w:highlight w:val="yellow"/>
              </w:rPr>
              <w:t>Elektrospinn-Prozesse</w:t>
            </w:r>
            <w:r w:rsidR="00ED3846">
              <w:rPr>
                <w:rFonts w:asciiTheme="minorHAnsi" w:hAnsiTheme="minorHAnsi" w:cstheme="minorHAnsi"/>
              </w:rPr>
              <w:t xml:space="preserve"> –</w:t>
            </w:r>
            <w:r w:rsidR="00315B0D" w:rsidRPr="00436915">
              <w:rPr>
                <w:rFonts w:asciiTheme="minorHAnsi" w:hAnsiTheme="minorHAnsi" w:cstheme="minorHAnsi"/>
              </w:rPr>
              <w:t xml:space="preserve">, die </w:t>
            </w:r>
            <w:r w:rsidR="00C90784" w:rsidRPr="00436915">
              <w:rPr>
                <w:rFonts w:asciiTheme="minorHAnsi" w:hAnsiTheme="minorHAnsi" w:cstheme="minorHAnsi"/>
              </w:rPr>
              <w:t>zu</w:t>
            </w:r>
            <w:r w:rsidR="00315B0D" w:rsidRPr="00436915">
              <w:rPr>
                <w:rFonts w:asciiTheme="minorHAnsi" w:hAnsiTheme="minorHAnsi" w:cstheme="minorHAnsi"/>
              </w:rPr>
              <w:t xml:space="preserve"> </w:t>
            </w:r>
            <w:r w:rsidR="00ED3846">
              <w:rPr>
                <w:rFonts w:asciiTheme="minorHAnsi" w:hAnsiTheme="minorHAnsi" w:cstheme="minorHAnsi"/>
              </w:rPr>
              <w:t>solchen</w:t>
            </w:r>
            <w:r w:rsidR="00ED3846" w:rsidRPr="00436915">
              <w:rPr>
                <w:rFonts w:asciiTheme="minorHAnsi" w:hAnsiTheme="minorHAnsi" w:cstheme="minorHAnsi"/>
              </w:rPr>
              <w:t xml:space="preserve"> </w:t>
            </w:r>
            <w:r w:rsidR="00315B0D" w:rsidRPr="00436915">
              <w:rPr>
                <w:rFonts w:asciiTheme="minorHAnsi" w:hAnsiTheme="minorHAnsi" w:cstheme="minorHAnsi"/>
              </w:rPr>
              <w:t>Textilien ver</w:t>
            </w:r>
            <w:r w:rsidR="00C90784" w:rsidRPr="00436915">
              <w:rPr>
                <w:rFonts w:asciiTheme="minorHAnsi" w:hAnsiTheme="minorHAnsi" w:cstheme="minorHAnsi"/>
              </w:rPr>
              <w:t xml:space="preserve">arbeitet </w:t>
            </w:r>
            <w:r w:rsidR="00315B0D" w:rsidRPr="00436915">
              <w:rPr>
                <w:rFonts w:asciiTheme="minorHAnsi" w:hAnsiTheme="minorHAnsi" w:cstheme="minorHAnsi"/>
              </w:rPr>
              <w:t>werden können</w:t>
            </w:r>
            <w:r w:rsidRPr="00436915">
              <w:rPr>
                <w:rFonts w:asciiTheme="minorHAnsi" w:hAnsiTheme="minorHAnsi" w:cstheme="minorHAnsi"/>
              </w:rPr>
              <w:t xml:space="preserve">. </w:t>
            </w:r>
            <w:r w:rsidR="00ED3846">
              <w:rPr>
                <w:rFonts w:asciiTheme="minorHAnsi" w:hAnsiTheme="minorHAnsi" w:cstheme="minorHAnsi"/>
              </w:rPr>
              <w:t>D</w:t>
            </w:r>
            <w:r w:rsidRPr="00436915">
              <w:rPr>
                <w:rFonts w:asciiTheme="minorHAnsi" w:hAnsiTheme="minorHAnsi" w:cstheme="minorHAnsi"/>
              </w:rPr>
              <w:t xml:space="preserve">ie smarten Fasern </w:t>
            </w:r>
            <w:r w:rsidR="00ED3846">
              <w:rPr>
                <w:rFonts w:asciiTheme="minorHAnsi" w:hAnsiTheme="minorHAnsi" w:cstheme="minorHAnsi"/>
              </w:rPr>
              <w:t xml:space="preserve">erkennen den Therapiebedarf </w:t>
            </w:r>
            <w:r w:rsidRPr="00436915">
              <w:rPr>
                <w:rFonts w:asciiTheme="minorHAnsi" w:hAnsiTheme="minorHAnsi" w:cstheme="minorHAnsi"/>
              </w:rPr>
              <w:t xml:space="preserve">von allein und dosieren die Wirkstoffe </w:t>
            </w:r>
            <w:r w:rsidR="00315B0D" w:rsidRPr="00436915">
              <w:rPr>
                <w:rFonts w:asciiTheme="minorHAnsi" w:hAnsiTheme="minorHAnsi" w:cstheme="minorHAnsi"/>
              </w:rPr>
              <w:t xml:space="preserve">punktgenau. </w:t>
            </w:r>
            <w:r w:rsidR="00E2757F">
              <w:rPr>
                <w:rFonts w:asciiTheme="minorHAnsi" w:hAnsiTheme="minorHAnsi" w:cstheme="minorHAnsi"/>
              </w:rPr>
              <w:t xml:space="preserve">Dank </w:t>
            </w:r>
            <w:r w:rsidR="00315B0D" w:rsidRPr="00436915">
              <w:rPr>
                <w:rFonts w:asciiTheme="minorHAnsi" w:hAnsiTheme="minorHAnsi" w:cstheme="minorHAnsi"/>
              </w:rPr>
              <w:t>einer Nano</w:t>
            </w:r>
            <w:r w:rsidR="00ED3846">
              <w:rPr>
                <w:rFonts w:asciiTheme="minorHAnsi" w:hAnsiTheme="minorHAnsi" w:cstheme="minorHAnsi"/>
              </w:rPr>
              <w:t>-A</w:t>
            </w:r>
            <w:r w:rsidR="00B01851">
              <w:rPr>
                <w:rFonts w:asciiTheme="minorHAnsi" w:hAnsiTheme="minorHAnsi" w:cstheme="minorHAnsi"/>
              </w:rPr>
              <w:t>r</w:t>
            </w:r>
            <w:r w:rsidR="00315B0D" w:rsidRPr="00436915">
              <w:rPr>
                <w:rFonts w:asciiTheme="minorHAnsi" w:hAnsiTheme="minorHAnsi" w:cstheme="minorHAnsi"/>
              </w:rPr>
              <w:t>chitektur</w:t>
            </w:r>
            <w:r w:rsidR="00E2757F">
              <w:rPr>
                <w:rFonts w:asciiTheme="minorHAnsi" w:hAnsiTheme="minorHAnsi" w:cstheme="minorHAnsi"/>
              </w:rPr>
              <w:t xml:space="preserve"> </w:t>
            </w:r>
            <w:r w:rsidR="00315B0D" w:rsidRPr="00436915">
              <w:rPr>
                <w:rFonts w:asciiTheme="minorHAnsi" w:hAnsiTheme="minorHAnsi" w:cstheme="minorHAnsi"/>
              </w:rPr>
              <w:t xml:space="preserve"> </w:t>
            </w:r>
            <w:r w:rsidR="00E2757F">
              <w:rPr>
                <w:rFonts w:asciiTheme="minorHAnsi" w:hAnsiTheme="minorHAnsi" w:cstheme="minorHAnsi"/>
              </w:rPr>
              <w:t>können die</w:t>
            </w:r>
            <w:r w:rsidR="00315B0D" w:rsidRPr="00436915">
              <w:rPr>
                <w:rFonts w:asciiTheme="minorHAnsi" w:hAnsiTheme="minorHAnsi" w:cstheme="minorHAnsi"/>
              </w:rPr>
              <w:t xml:space="preserve"> neuartigen Fasern auf Reize aus dem Körper</w:t>
            </w:r>
            <w:r w:rsidR="00F644E8" w:rsidRPr="00436915">
              <w:rPr>
                <w:rFonts w:asciiTheme="minorHAnsi" w:hAnsiTheme="minorHAnsi" w:cstheme="minorHAnsi"/>
              </w:rPr>
              <w:t xml:space="preserve"> reagieren</w:t>
            </w:r>
            <w:r w:rsidR="00315B0D" w:rsidRPr="00436915">
              <w:rPr>
                <w:rFonts w:asciiTheme="minorHAnsi" w:hAnsiTheme="minorHAnsi" w:cstheme="minorHAnsi"/>
              </w:rPr>
              <w:t xml:space="preserve">, </w:t>
            </w:r>
            <w:r w:rsidR="00ED3846">
              <w:rPr>
                <w:rFonts w:asciiTheme="minorHAnsi" w:hAnsiTheme="minorHAnsi" w:cstheme="minorHAnsi"/>
              </w:rPr>
              <w:t>beispielsweise auf</w:t>
            </w:r>
            <w:r w:rsidR="00F644E8" w:rsidRPr="00436915">
              <w:rPr>
                <w:rFonts w:asciiTheme="minorHAnsi" w:hAnsiTheme="minorHAnsi" w:cstheme="minorHAnsi"/>
              </w:rPr>
              <w:t xml:space="preserve"> </w:t>
            </w:r>
            <w:r w:rsidR="00315B0D" w:rsidRPr="00436915">
              <w:rPr>
                <w:rFonts w:asciiTheme="minorHAnsi" w:hAnsiTheme="minorHAnsi" w:cstheme="minorHAnsi"/>
              </w:rPr>
              <w:t>ein</w:t>
            </w:r>
            <w:r w:rsidR="00ED3846">
              <w:rPr>
                <w:rFonts w:asciiTheme="minorHAnsi" w:hAnsiTheme="minorHAnsi" w:cstheme="minorHAnsi"/>
              </w:rPr>
              <w:t>en</w:t>
            </w:r>
            <w:r w:rsidR="00315B0D" w:rsidRPr="00436915">
              <w:rPr>
                <w:rFonts w:asciiTheme="minorHAnsi" w:hAnsiTheme="minorHAnsi" w:cstheme="minorHAnsi"/>
              </w:rPr>
              <w:t xml:space="preserve"> veränder</w:t>
            </w:r>
            <w:r w:rsidR="00F644E8" w:rsidRPr="00436915">
              <w:rPr>
                <w:rFonts w:asciiTheme="minorHAnsi" w:hAnsiTheme="minorHAnsi" w:cstheme="minorHAnsi"/>
              </w:rPr>
              <w:t>te</w:t>
            </w:r>
            <w:r w:rsidR="00ED3846">
              <w:rPr>
                <w:rFonts w:asciiTheme="minorHAnsi" w:hAnsiTheme="minorHAnsi" w:cstheme="minorHAnsi"/>
              </w:rPr>
              <w:t>n</w:t>
            </w:r>
            <w:r w:rsidR="00F644E8" w:rsidRPr="00436915">
              <w:rPr>
                <w:rFonts w:asciiTheme="minorHAnsi" w:hAnsiTheme="minorHAnsi" w:cstheme="minorHAnsi"/>
              </w:rPr>
              <w:t xml:space="preserve"> pH-Wert in einer Hautwunde. Im fertigen Produkt könnten bei Bedarf Schmerzmittel oder Antibiotika freigesetzt werden. </w:t>
            </w:r>
          </w:p>
          <w:p w14:paraId="6510CA54" w14:textId="77777777" w:rsidR="00436915" w:rsidRPr="00436915" w:rsidRDefault="00436915" w:rsidP="00C90784">
            <w:pPr>
              <w:spacing w:before="0" w:after="0" w:line="240" w:lineRule="auto"/>
              <w:rPr>
                <w:rFonts w:asciiTheme="minorHAnsi" w:hAnsiTheme="minorHAnsi" w:cstheme="minorHAnsi"/>
              </w:rPr>
            </w:pPr>
          </w:p>
        </w:tc>
      </w:tr>
      <w:tr w:rsidR="006E0634" w:rsidRPr="00436915" w14:paraId="7CC2DFDC" w14:textId="77777777" w:rsidTr="0023773A">
        <w:tc>
          <w:tcPr>
            <w:tcW w:w="425" w:type="dxa"/>
          </w:tcPr>
          <w:p w14:paraId="31C9C1E4"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3</w:t>
            </w:r>
          </w:p>
        </w:tc>
        <w:tc>
          <w:tcPr>
            <w:tcW w:w="2127" w:type="dxa"/>
          </w:tcPr>
          <w:p w14:paraId="242022F1"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 xml:space="preserve">Haut </w:t>
            </w:r>
          </w:p>
          <w:p w14:paraId="7FE94C97"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Wundheilung</w:t>
            </w:r>
          </w:p>
          <w:p w14:paraId="342C4347" w14:textId="77777777" w:rsidR="00AE729A" w:rsidRPr="00436915" w:rsidRDefault="00AE729A" w:rsidP="008C4B3D">
            <w:pPr>
              <w:spacing w:before="0" w:after="0" w:line="240" w:lineRule="auto"/>
              <w:rPr>
                <w:rFonts w:asciiTheme="minorHAnsi" w:hAnsiTheme="minorHAnsi" w:cstheme="minorHAnsi"/>
              </w:rPr>
            </w:pPr>
            <w:r w:rsidRPr="00436915">
              <w:rPr>
                <w:rFonts w:asciiTheme="minorHAnsi" w:hAnsiTheme="minorHAnsi" w:cstheme="minorHAnsi"/>
              </w:rPr>
              <w:t>Das Pflaster redet mit/ Schaum für die Wunde /Narbenbildung verhindern</w:t>
            </w:r>
          </w:p>
          <w:p w14:paraId="211DCF8A" w14:textId="77777777" w:rsidR="004B0EAE" w:rsidRPr="00436915" w:rsidRDefault="004B0EAE" w:rsidP="008C4B3D">
            <w:pPr>
              <w:spacing w:before="0" w:after="0" w:line="240" w:lineRule="auto"/>
              <w:rPr>
                <w:rFonts w:asciiTheme="minorHAnsi" w:hAnsiTheme="minorHAnsi" w:cstheme="minorHAnsi"/>
              </w:rPr>
            </w:pPr>
            <w:r w:rsidRPr="00436915">
              <w:rPr>
                <w:rFonts w:asciiTheme="minorHAnsi" w:hAnsiTheme="minorHAnsi" w:cstheme="minorHAnsi"/>
              </w:rPr>
              <w:t>Heikle Wunden</w:t>
            </w:r>
          </w:p>
        </w:tc>
        <w:tc>
          <w:tcPr>
            <w:tcW w:w="2410" w:type="dxa"/>
          </w:tcPr>
          <w:p w14:paraId="0FAFA552"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2015E2B2" wp14:editId="02A68EC0">
                  <wp:extent cx="942975" cy="70723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5230.JPG"/>
                          <pic:cNvPicPr/>
                        </pic:nvPicPr>
                        <pic:blipFill>
                          <a:blip r:embed="rId12" cstate="email">
                            <a:extLst>
                              <a:ext uri="{28A0092B-C50C-407E-A947-70E740481C1C}">
                                <a14:useLocalDpi xmlns:a14="http://schemas.microsoft.com/office/drawing/2010/main"/>
                              </a:ext>
                            </a:extLst>
                          </a:blip>
                          <a:stretch>
                            <a:fillRect/>
                          </a:stretch>
                        </pic:blipFill>
                        <pic:spPr>
                          <a:xfrm>
                            <a:off x="0" y="0"/>
                            <a:ext cx="953008" cy="714757"/>
                          </a:xfrm>
                          <a:prstGeom prst="rect">
                            <a:avLst/>
                          </a:prstGeom>
                        </pic:spPr>
                      </pic:pic>
                    </a:graphicData>
                  </a:graphic>
                </wp:inline>
              </w:drawing>
            </w:r>
          </w:p>
        </w:tc>
        <w:tc>
          <w:tcPr>
            <w:tcW w:w="2268" w:type="dxa"/>
          </w:tcPr>
          <w:p w14:paraId="6065F981"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4ABF052F" wp14:editId="1D36C714">
                  <wp:extent cx="619125" cy="71214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u3.JPG"/>
                          <pic:cNvPicPr/>
                        </pic:nvPicPr>
                        <pic:blipFill>
                          <a:blip r:embed="rId13" cstate="email">
                            <a:extLst>
                              <a:ext uri="{28A0092B-C50C-407E-A947-70E740481C1C}">
                                <a14:useLocalDpi xmlns:a14="http://schemas.microsoft.com/office/drawing/2010/main"/>
                              </a:ext>
                            </a:extLst>
                          </a:blip>
                          <a:stretch>
                            <a:fillRect/>
                          </a:stretch>
                        </pic:blipFill>
                        <pic:spPr>
                          <a:xfrm>
                            <a:off x="0" y="0"/>
                            <a:ext cx="640440" cy="736665"/>
                          </a:xfrm>
                          <a:prstGeom prst="rect">
                            <a:avLst/>
                          </a:prstGeom>
                        </pic:spPr>
                      </pic:pic>
                    </a:graphicData>
                  </a:graphic>
                </wp:inline>
              </w:drawing>
            </w:r>
            <w:r w:rsidRPr="00436915">
              <w:rPr>
                <w:rFonts w:asciiTheme="minorHAnsi" w:hAnsiTheme="minorHAnsi" w:cstheme="minorHAnsi"/>
              </w:rPr>
              <w:t xml:space="preserve"> </w:t>
            </w:r>
            <w:r w:rsidRPr="00436915">
              <w:rPr>
                <w:rFonts w:asciiTheme="minorHAnsi" w:hAnsiTheme="minorHAnsi" w:cstheme="minorHAnsi"/>
                <w:noProof/>
                <w:lang w:val="en-US"/>
              </w:rPr>
              <w:drawing>
                <wp:inline distT="0" distB="0" distL="0" distR="0" wp14:anchorId="597FFD11" wp14:editId="1E1C54DD">
                  <wp:extent cx="1002921" cy="697865"/>
                  <wp:effectExtent l="0" t="0" r="6985" b="6985"/>
                  <wp:docPr id="17" name="Grafik 17" descr="G:\NAS\Medien\Medienmitteilungen\Medienmitteilungen 2019\2019-08-15 Wundschaum\20-oben-ZelleimSchaum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S\Medien\Medienmitteilungen\Medienmitteilungen 2019\2019-08-15 Wundschaum\20-oben-ZelleimSchaumblau.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37068" cy="721625"/>
                          </a:xfrm>
                          <a:prstGeom prst="rect">
                            <a:avLst/>
                          </a:prstGeom>
                          <a:noFill/>
                          <a:ln>
                            <a:noFill/>
                          </a:ln>
                        </pic:spPr>
                      </pic:pic>
                    </a:graphicData>
                  </a:graphic>
                </wp:inline>
              </w:drawing>
            </w:r>
          </w:p>
        </w:tc>
        <w:tc>
          <w:tcPr>
            <w:tcW w:w="7972" w:type="dxa"/>
          </w:tcPr>
          <w:p w14:paraId="4321A4FA" w14:textId="387CC22C" w:rsidR="00645345" w:rsidRPr="00436915" w:rsidRDefault="004F3D99" w:rsidP="00645345">
            <w:pPr>
              <w:spacing w:before="0" w:after="0" w:line="240" w:lineRule="auto"/>
              <w:rPr>
                <w:rFonts w:asciiTheme="minorHAnsi" w:hAnsiTheme="minorHAnsi" w:cstheme="minorHAnsi"/>
              </w:rPr>
            </w:pPr>
            <w:r w:rsidRPr="00436915">
              <w:rPr>
                <w:rFonts w:asciiTheme="minorHAnsi" w:hAnsiTheme="minorHAnsi" w:cstheme="minorHAnsi"/>
              </w:rPr>
              <w:t>Schlecht heilende</w:t>
            </w:r>
            <w:r w:rsidR="00965787" w:rsidRPr="00436915">
              <w:rPr>
                <w:rFonts w:asciiTheme="minorHAnsi" w:hAnsiTheme="minorHAnsi" w:cstheme="minorHAnsi"/>
              </w:rPr>
              <w:t xml:space="preserve"> Wunden sind eine Herausforderung für die Medizin. Empa-Forschende </w:t>
            </w:r>
            <w:r w:rsidRPr="00436915">
              <w:rPr>
                <w:rFonts w:asciiTheme="minorHAnsi" w:hAnsiTheme="minorHAnsi" w:cstheme="minorHAnsi"/>
              </w:rPr>
              <w:t>arbeiten</w:t>
            </w:r>
            <w:r w:rsidR="00965787" w:rsidRPr="00436915">
              <w:rPr>
                <w:rFonts w:asciiTheme="minorHAnsi" w:hAnsiTheme="minorHAnsi" w:cstheme="minorHAnsi"/>
              </w:rPr>
              <w:t xml:space="preserve"> </w:t>
            </w:r>
            <w:r w:rsidR="00645345" w:rsidRPr="00436915">
              <w:rPr>
                <w:rFonts w:asciiTheme="minorHAnsi" w:hAnsiTheme="minorHAnsi" w:cstheme="minorHAnsi"/>
              </w:rPr>
              <w:t>daher an</w:t>
            </w:r>
            <w:r w:rsidR="00965787" w:rsidRPr="00436915">
              <w:rPr>
                <w:rFonts w:asciiTheme="minorHAnsi" w:hAnsiTheme="minorHAnsi" w:cstheme="minorHAnsi"/>
              </w:rPr>
              <w:t xml:space="preserve"> Möglichkeiten, die Wundheilung zu optimieren. </w:t>
            </w:r>
            <w:r w:rsidR="009D752A" w:rsidRPr="00436915">
              <w:rPr>
                <w:rFonts w:asciiTheme="minorHAnsi" w:hAnsiTheme="minorHAnsi" w:cstheme="minorHAnsi"/>
              </w:rPr>
              <w:t>Eine Multisensor-</w:t>
            </w:r>
            <w:r w:rsidR="00AE729A" w:rsidRPr="00436915">
              <w:rPr>
                <w:rFonts w:asciiTheme="minorHAnsi" w:hAnsiTheme="minorHAnsi" w:cstheme="minorHAnsi"/>
              </w:rPr>
              <w:t xml:space="preserve">Wundauflage warnt </w:t>
            </w:r>
            <w:r w:rsidRPr="00436915">
              <w:rPr>
                <w:rFonts w:asciiTheme="minorHAnsi" w:hAnsiTheme="minorHAnsi" w:cstheme="minorHAnsi"/>
              </w:rPr>
              <w:t>beispielsweise</w:t>
            </w:r>
            <w:r w:rsidR="00AE729A" w:rsidRPr="00436915">
              <w:rPr>
                <w:rFonts w:asciiTheme="minorHAnsi" w:hAnsiTheme="minorHAnsi" w:cstheme="minorHAnsi"/>
              </w:rPr>
              <w:t xml:space="preserve">, </w:t>
            </w:r>
            <w:r w:rsidR="00E2757F">
              <w:rPr>
                <w:rFonts w:asciiTheme="minorHAnsi" w:hAnsiTheme="minorHAnsi" w:cstheme="minorHAnsi"/>
              </w:rPr>
              <w:t>wenn</w:t>
            </w:r>
            <w:r w:rsidR="00E2757F" w:rsidRPr="00436915">
              <w:rPr>
                <w:rFonts w:asciiTheme="minorHAnsi" w:hAnsiTheme="minorHAnsi" w:cstheme="minorHAnsi"/>
              </w:rPr>
              <w:t xml:space="preserve"> </w:t>
            </w:r>
            <w:r w:rsidR="00AE729A" w:rsidRPr="00436915">
              <w:rPr>
                <w:rFonts w:asciiTheme="minorHAnsi" w:hAnsiTheme="minorHAnsi" w:cstheme="minorHAnsi"/>
              </w:rPr>
              <w:t>eine Wunde schlecht verheilt</w:t>
            </w:r>
            <w:r w:rsidRPr="00436915">
              <w:rPr>
                <w:rFonts w:asciiTheme="minorHAnsi" w:hAnsiTheme="minorHAnsi" w:cstheme="minorHAnsi"/>
              </w:rPr>
              <w:t>.</w:t>
            </w:r>
            <w:r w:rsidR="00B04BD5" w:rsidRPr="00436915">
              <w:rPr>
                <w:rFonts w:asciiTheme="minorHAnsi" w:hAnsiTheme="minorHAnsi" w:cstheme="minorHAnsi"/>
              </w:rPr>
              <w:t xml:space="preserve"> Sensoren</w:t>
            </w:r>
            <w:r w:rsidR="00AE729A" w:rsidRPr="00436915">
              <w:rPr>
                <w:rFonts w:asciiTheme="minorHAnsi" w:hAnsiTheme="minorHAnsi" w:cstheme="minorHAnsi"/>
              </w:rPr>
              <w:t xml:space="preserve"> i</w:t>
            </w:r>
            <w:r w:rsidR="00B04BD5" w:rsidRPr="00436915">
              <w:rPr>
                <w:rFonts w:asciiTheme="minorHAnsi" w:hAnsiTheme="minorHAnsi" w:cstheme="minorHAnsi"/>
              </w:rPr>
              <w:t>m Trägermaterial</w:t>
            </w:r>
            <w:r w:rsidR="00AE729A" w:rsidRPr="00436915">
              <w:rPr>
                <w:rFonts w:asciiTheme="minorHAnsi" w:hAnsiTheme="minorHAnsi" w:cstheme="minorHAnsi"/>
              </w:rPr>
              <w:t xml:space="preserve"> </w:t>
            </w:r>
            <w:r w:rsidR="009D752A" w:rsidRPr="00436915">
              <w:rPr>
                <w:rFonts w:asciiTheme="minorHAnsi" w:hAnsiTheme="minorHAnsi" w:cstheme="minorHAnsi"/>
              </w:rPr>
              <w:t>leuchten auf, sobald sie</w:t>
            </w:r>
            <w:r w:rsidRPr="00436915">
              <w:rPr>
                <w:rFonts w:asciiTheme="minorHAnsi" w:hAnsiTheme="minorHAnsi" w:cstheme="minorHAnsi"/>
              </w:rPr>
              <w:t xml:space="preserve"> kritische </w:t>
            </w:r>
            <w:r w:rsidR="00E63D76" w:rsidRPr="00436915">
              <w:rPr>
                <w:rFonts w:asciiTheme="minorHAnsi" w:hAnsiTheme="minorHAnsi" w:cstheme="minorHAnsi"/>
              </w:rPr>
              <w:t>Entzündungsstoffe</w:t>
            </w:r>
            <w:r w:rsidR="009D752A" w:rsidRPr="00436915">
              <w:rPr>
                <w:rFonts w:asciiTheme="minorHAnsi" w:hAnsiTheme="minorHAnsi" w:cstheme="minorHAnsi"/>
              </w:rPr>
              <w:t xml:space="preserve"> </w:t>
            </w:r>
            <w:r w:rsidR="00B55C8F" w:rsidRPr="00436915">
              <w:rPr>
                <w:rFonts w:asciiTheme="minorHAnsi" w:hAnsiTheme="minorHAnsi" w:cstheme="minorHAnsi"/>
              </w:rPr>
              <w:t>aufspüren.</w:t>
            </w:r>
            <w:r w:rsidRPr="00436915">
              <w:rPr>
                <w:rFonts w:asciiTheme="minorHAnsi" w:hAnsiTheme="minorHAnsi" w:cstheme="minorHAnsi"/>
              </w:rPr>
              <w:t xml:space="preserve"> Um übermässige Narbenbildung zu verhindern, arbeiten</w:t>
            </w:r>
            <w:r w:rsidR="00C17D33" w:rsidRPr="00436915">
              <w:rPr>
                <w:rFonts w:asciiTheme="minorHAnsi" w:hAnsiTheme="minorHAnsi" w:cstheme="minorHAnsi"/>
              </w:rPr>
              <w:t xml:space="preserve"> Materialforsche</w:t>
            </w:r>
            <w:r w:rsidR="00E2757F">
              <w:rPr>
                <w:rFonts w:asciiTheme="minorHAnsi" w:hAnsiTheme="minorHAnsi" w:cstheme="minorHAnsi"/>
              </w:rPr>
              <w:t>nde</w:t>
            </w:r>
            <w:r w:rsidR="00C17D33" w:rsidRPr="00436915">
              <w:rPr>
                <w:rFonts w:asciiTheme="minorHAnsi" w:hAnsiTheme="minorHAnsi" w:cstheme="minorHAnsi"/>
              </w:rPr>
              <w:t xml:space="preserve"> </w:t>
            </w:r>
            <w:r w:rsidRPr="00436915">
              <w:rPr>
                <w:rFonts w:asciiTheme="minorHAnsi" w:hAnsiTheme="minorHAnsi" w:cstheme="minorHAnsi"/>
              </w:rPr>
              <w:t xml:space="preserve">an einem </w:t>
            </w:r>
            <w:r w:rsidR="00C17D33" w:rsidRPr="00436915">
              <w:rPr>
                <w:rFonts w:asciiTheme="minorHAnsi" w:hAnsiTheme="minorHAnsi" w:cstheme="minorHAnsi"/>
              </w:rPr>
              <w:t>bio</w:t>
            </w:r>
            <w:r w:rsidR="00E2757F">
              <w:rPr>
                <w:rFonts w:asciiTheme="minorHAnsi" w:hAnsiTheme="minorHAnsi" w:cstheme="minorHAnsi"/>
              </w:rPr>
              <w:t xml:space="preserve">logisch </w:t>
            </w:r>
            <w:r w:rsidRPr="00436915">
              <w:rPr>
                <w:rFonts w:asciiTheme="minorHAnsi" w:hAnsiTheme="minorHAnsi" w:cstheme="minorHAnsi"/>
              </w:rPr>
              <w:t>abbaubaren</w:t>
            </w:r>
            <w:r w:rsidR="00C17D33" w:rsidRPr="00436915">
              <w:rPr>
                <w:rFonts w:asciiTheme="minorHAnsi" w:hAnsiTheme="minorHAnsi" w:cstheme="minorHAnsi"/>
              </w:rPr>
              <w:t xml:space="preserve"> </w:t>
            </w:r>
            <w:r w:rsidRPr="00436915">
              <w:rPr>
                <w:rFonts w:asciiTheme="minorHAnsi" w:hAnsiTheme="minorHAnsi" w:cstheme="minorHAnsi"/>
              </w:rPr>
              <w:t xml:space="preserve">Schaumstoff, der in die Wunde platziert wird. </w:t>
            </w:r>
            <w:r w:rsidR="00C17D33" w:rsidRPr="00436915">
              <w:rPr>
                <w:rFonts w:asciiTheme="minorHAnsi" w:hAnsiTheme="minorHAnsi" w:cstheme="minorHAnsi"/>
              </w:rPr>
              <w:t>Während das Biopolymer als Gerüst für einwandernde</w:t>
            </w:r>
            <w:r w:rsidR="00E2757F">
              <w:rPr>
                <w:rFonts w:asciiTheme="minorHAnsi" w:hAnsiTheme="minorHAnsi" w:cstheme="minorHAnsi"/>
              </w:rPr>
              <w:t>,</w:t>
            </w:r>
            <w:r w:rsidR="00C17D33" w:rsidRPr="00436915">
              <w:rPr>
                <w:rFonts w:asciiTheme="minorHAnsi" w:hAnsiTheme="minorHAnsi" w:cstheme="minorHAnsi"/>
              </w:rPr>
              <w:t xml:space="preserve"> gesunde Zellen dient, s</w:t>
            </w:r>
            <w:r w:rsidRPr="00436915">
              <w:rPr>
                <w:rFonts w:asciiTheme="minorHAnsi" w:hAnsiTheme="minorHAnsi" w:cstheme="minorHAnsi"/>
              </w:rPr>
              <w:t xml:space="preserve">orgt </w:t>
            </w:r>
            <w:r w:rsidR="00E2757F">
              <w:rPr>
                <w:rFonts w:asciiTheme="minorHAnsi" w:hAnsiTheme="minorHAnsi" w:cstheme="minorHAnsi"/>
              </w:rPr>
              <w:t>der</w:t>
            </w:r>
            <w:r w:rsidR="00E2757F" w:rsidRPr="00436915">
              <w:rPr>
                <w:rFonts w:asciiTheme="minorHAnsi" w:hAnsiTheme="minorHAnsi" w:cstheme="minorHAnsi"/>
              </w:rPr>
              <w:t xml:space="preserve"> </w:t>
            </w:r>
            <w:r w:rsidR="00E2757F">
              <w:rPr>
                <w:rFonts w:asciiTheme="minorHAnsi" w:hAnsiTheme="minorHAnsi" w:cstheme="minorHAnsi"/>
              </w:rPr>
              <w:t xml:space="preserve">darin </w:t>
            </w:r>
            <w:r w:rsidRPr="00436915">
              <w:rPr>
                <w:rFonts w:asciiTheme="minorHAnsi" w:hAnsiTheme="minorHAnsi" w:cstheme="minorHAnsi"/>
              </w:rPr>
              <w:t>enthalten</w:t>
            </w:r>
            <w:r w:rsidR="00E2757F">
              <w:rPr>
                <w:rFonts w:asciiTheme="minorHAnsi" w:hAnsiTheme="minorHAnsi" w:cstheme="minorHAnsi"/>
              </w:rPr>
              <w:t>e</w:t>
            </w:r>
            <w:r w:rsidRPr="00436915">
              <w:rPr>
                <w:rFonts w:asciiTheme="minorHAnsi" w:hAnsiTheme="minorHAnsi" w:cstheme="minorHAnsi"/>
              </w:rPr>
              <w:t xml:space="preserve"> Wirkstoff für einen </w:t>
            </w:r>
            <w:r w:rsidR="00645345" w:rsidRPr="00436915">
              <w:rPr>
                <w:rFonts w:asciiTheme="minorHAnsi" w:hAnsiTheme="minorHAnsi" w:cstheme="minorHAnsi"/>
              </w:rPr>
              <w:t>aus</w:t>
            </w:r>
            <w:r w:rsidR="00C17D33" w:rsidRPr="00436915">
              <w:rPr>
                <w:rFonts w:asciiTheme="minorHAnsi" w:hAnsiTheme="minorHAnsi" w:cstheme="minorHAnsi"/>
              </w:rPr>
              <w:t>balancierten Heilungsprozess</w:t>
            </w:r>
            <w:r w:rsidRPr="00436915">
              <w:rPr>
                <w:rFonts w:asciiTheme="minorHAnsi" w:hAnsiTheme="minorHAnsi" w:cstheme="minorHAnsi"/>
              </w:rPr>
              <w:t>.</w:t>
            </w:r>
            <w:r w:rsidR="00583E46" w:rsidRPr="00436915">
              <w:rPr>
                <w:rFonts w:asciiTheme="minorHAnsi" w:hAnsiTheme="minorHAnsi" w:cstheme="minorHAnsi"/>
              </w:rPr>
              <w:t xml:space="preserve"> </w:t>
            </w:r>
          </w:p>
        </w:tc>
      </w:tr>
      <w:tr w:rsidR="006E0634" w:rsidRPr="00436915" w14:paraId="1EC06649" w14:textId="77777777" w:rsidTr="0023773A">
        <w:tc>
          <w:tcPr>
            <w:tcW w:w="425" w:type="dxa"/>
          </w:tcPr>
          <w:p w14:paraId="5B130158" w14:textId="77777777" w:rsidR="006E0634" w:rsidRPr="00436915" w:rsidRDefault="00056857" w:rsidP="008C4B3D">
            <w:pPr>
              <w:spacing w:before="0" w:after="0" w:line="240" w:lineRule="auto"/>
              <w:rPr>
                <w:rFonts w:asciiTheme="minorHAnsi" w:hAnsiTheme="minorHAnsi" w:cstheme="minorHAnsi"/>
              </w:rPr>
            </w:pPr>
            <w:r w:rsidRPr="00436915">
              <w:rPr>
                <w:rFonts w:asciiTheme="minorHAnsi" w:hAnsiTheme="minorHAnsi" w:cstheme="minorHAnsi"/>
              </w:rPr>
              <w:t>4</w:t>
            </w:r>
          </w:p>
        </w:tc>
        <w:tc>
          <w:tcPr>
            <w:tcW w:w="2127" w:type="dxa"/>
          </w:tcPr>
          <w:p w14:paraId="032761B7"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 xml:space="preserve">High-performance </w:t>
            </w:r>
          </w:p>
          <w:p w14:paraId="18DC6DAB"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rPr>
              <w:t>Kleidung</w:t>
            </w:r>
          </w:p>
        </w:tc>
        <w:tc>
          <w:tcPr>
            <w:tcW w:w="2410" w:type="dxa"/>
          </w:tcPr>
          <w:p w14:paraId="5B67F7D6" w14:textId="77777777" w:rsidR="006E0634" w:rsidRPr="00436915" w:rsidRDefault="00B6015A"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3FF0540A" wp14:editId="01D4CE7E">
                  <wp:extent cx="990600" cy="6604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JUS.jpg"/>
                          <pic:cNvPicPr/>
                        </pic:nvPicPr>
                        <pic:blipFill>
                          <a:blip r:embed="rId15" cstate="email">
                            <a:extLst>
                              <a:ext uri="{28A0092B-C50C-407E-A947-70E740481C1C}">
                                <a14:useLocalDpi xmlns:a14="http://schemas.microsoft.com/office/drawing/2010/main"/>
                              </a:ext>
                            </a:extLst>
                          </a:blip>
                          <a:stretch>
                            <a:fillRect/>
                          </a:stretch>
                        </pic:blipFill>
                        <pic:spPr>
                          <a:xfrm>
                            <a:off x="0" y="0"/>
                            <a:ext cx="992112" cy="661408"/>
                          </a:xfrm>
                          <a:prstGeom prst="rect">
                            <a:avLst/>
                          </a:prstGeom>
                        </pic:spPr>
                      </pic:pic>
                    </a:graphicData>
                  </a:graphic>
                </wp:inline>
              </w:drawing>
            </w:r>
          </w:p>
        </w:tc>
        <w:tc>
          <w:tcPr>
            <w:tcW w:w="2268" w:type="dxa"/>
          </w:tcPr>
          <w:p w14:paraId="3E9BBEDC"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5C02567E" wp14:editId="60BD0BBF">
                  <wp:extent cx="990600" cy="6604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JUS.jpg"/>
                          <pic:cNvPicPr/>
                        </pic:nvPicPr>
                        <pic:blipFill>
                          <a:blip r:embed="rId15" cstate="email">
                            <a:extLst>
                              <a:ext uri="{28A0092B-C50C-407E-A947-70E740481C1C}">
                                <a14:useLocalDpi xmlns:a14="http://schemas.microsoft.com/office/drawing/2010/main"/>
                              </a:ext>
                            </a:extLst>
                          </a:blip>
                          <a:stretch>
                            <a:fillRect/>
                          </a:stretch>
                        </pic:blipFill>
                        <pic:spPr>
                          <a:xfrm>
                            <a:off x="0" y="0"/>
                            <a:ext cx="992112" cy="661408"/>
                          </a:xfrm>
                          <a:prstGeom prst="rect">
                            <a:avLst/>
                          </a:prstGeom>
                        </pic:spPr>
                      </pic:pic>
                    </a:graphicData>
                  </a:graphic>
                </wp:inline>
              </w:drawing>
            </w:r>
          </w:p>
        </w:tc>
        <w:tc>
          <w:tcPr>
            <w:tcW w:w="7972" w:type="dxa"/>
          </w:tcPr>
          <w:p w14:paraId="77F5C9E5" w14:textId="2507BBE8" w:rsidR="00B6015A" w:rsidRDefault="00141BB6" w:rsidP="00141BB6">
            <w:pPr>
              <w:spacing w:before="0" w:after="0" w:line="240" w:lineRule="auto"/>
              <w:rPr>
                <w:rFonts w:asciiTheme="minorHAnsi" w:hAnsiTheme="minorHAnsi" w:cstheme="minorHAnsi"/>
              </w:rPr>
            </w:pPr>
            <w:r w:rsidRPr="00436915">
              <w:rPr>
                <w:rFonts w:asciiTheme="minorHAnsi" w:hAnsiTheme="minorHAnsi" w:cstheme="minorHAnsi"/>
              </w:rPr>
              <w:t xml:space="preserve">Besonders leistungsfähige Kleidung ist da gefragt, wo der menschliche Körper extremen Bedingungen ausgesetzt ist. </w:t>
            </w:r>
            <w:r w:rsidR="00B6015A" w:rsidRPr="00436915">
              <w:rPr>
                <w:rFonts w:asciiTheme="minorHAnsi" w:hAnsiTheme="minorHAnsi" w:cstheme="minorHAnsi"/>
              </w:rPr>
              <w:t>Beim Wintersport</w:t>
            </w:r>
            <w:r w:rsidR="0016564E">
              <w:rPr>
                <w:rFonts w:asciiTheme="minorHAnsi" w:hAnsiTheme="minorHAnsi" w:cstheme="minorHAnsi"/>
              </w:rPr>
              <w:t>, w</w:t>
            </w:r>
            <w:r w:rsidR="00B6015A" w:rsidRPr="00436915">
              <w:rPr>
                <w:rFonts w:asciiTheme="minorHAnsi" w:hAnsiTheme="minorHAnsi" w:cstheme="minorHAnsi"/>
              </w:rPr>
              <w:t xml:space="preserve">enn literweise Schweiss produziert wird, </w:t>
            </w:r>
            <w:r w:rsidR="00E2757F">
              <w:rPr>
                <w:rFonts w:asciiTheme="minorHAnsi" w:hAnsiTheme="minorHAnsi" w:cstheme="minorHAnsi"/>
              </w:rPr>
              <w:t xml:space="preserve">können </w:t>
            </w:r>
            <w:r w:rsidR="0016564E">
              <w:rPr>
                <w:rFonts w:asciiTheme="minorHAnsi" w:hAnsiTheme="minorHAnsi" w:cstheme="minorHAnsi"/>
              </w:rPr>
              <w:t>herkömmliche Textilien</w:t>
            </w:r>
            <w:r w:rsidR="00E2757F">
              <w:rPr>
                <w:rFonts w:asciiTheme="minorHAnsi" w:hAnsiTheme="minorHAnsi" w:cstheme="minorHAnsi"/>
              </w:rPr>
              <w:t xml:space="preserve"> </w:t>
            </w:r>
            <w:r w:rsidR="00B6015A" w:rsidRPr="00436915">
              <w:rPr>
                <w:rFonts w:asciiTheme="minorHAnsi" w:hAnsiTheme="minorHAnsi" w:cstheme="minorHAnsi"/>
              </w:rPr>
              <w:t xml:space="preserve">den Körper </w:t>
            </w:r>
            <w:r w:rsidR="00E2757F">
              <w:rPr>
                <w:rFonts w:asciiTheme="minorHAnsi" w:hAnsiTheme="minorHAnsi" w:cstheme="minorHAnsi"/>
              </w:rPr>
              <w:t>nicht</w:t>
            </w:r>
            <w:r w:rsidR="00E2757F" w:rsidRPr="00436915">
              <w:rPr>
                <w:rFonts w:asciiTheme="minorHAnsi" w:hAnsiTheme="minorHAnsi" w:cstheme="minorHAnsi"/>
              </w:rPr>
              <w:t xml:space="preserve"> </w:t>
            </w:r>
            <w:r w:rsidR="00B6015A" w:rsidRPr="00436915">
              <w:rPr>
                <w:rFonts w:asciiTheme="minorHAnsi" w:hAnsiTheme="minorHAnsi" w:cstheme="minorHAnsi"/>
              </w:rPr>
              <w:t>trocken und warm halten. Eine Technologie</w:t>
            </w:r>
            <w:r w:rsidR="00431B47" w:rsidRPr="00436915">
              <w:rPr>
                <w:rFonts w:asciiTheme="minorHAnsi" w:hAnsiTheme="minorHAnsi" w:cstheme="minorHAnsi"/>
              </w:rPr>
              <w:t xml:space="preserve"> für elektronische Textilien, </w:t>
            </w:r>
            <w:r w:rsidR="00B6015A" w:rsidRPr="00436915">
              <w:rPr>
                <w:rFonts w:asciiTheme="minorHAnsi" w:hAnsiTheme="minorHAnsi" w:cstheme="minorHAnsi"/>
              </w:rPr>
              <w:t xml:space="preserve">die von der Empa mitentwickelt wurde, hilft nun </w:t>
            </w:r>
            <w:r w:rsidR="00E2757F">
              <w:rPr>
                <w:rFonts w:asciiTheme="minorHAnsi" w:hAnsiTheme="minorHAnsi" w:cstheme="minorHAnsi"/>
              </w:rPr>
              <w:t xml:space="preserve">Sportlerinnen und </w:t>
            </w:r>
            <w:r w:rsidR="00B6015A" w:rsidRPr="00436915">
              <w:rPr>
                <w:rFonts w:asciiTheme="minorHAnsi" w:hAnsiTheme="minorHAnsi" w:cstheme="minorHAnsi"/>
              </w:rPr>
              <w:t>Sportlern</w:t>
            </w:r>
            <w:r w:rsidR="0016564E">
              <w:rPr>
                <w:rFonts w:asciiTheme="minorHAnsi" w:hAnsiTheme="minorHAnsi" w:cstheme="minorHAnsi"/>
              </w:rPr>
              <w:t>: Eine</w:t>
            </w:r>
            <w:r w:rsidR="00B6015A" w:rsidRPr="00436915">
              <w:rPr>
                <w:rFonts w:asciiTheme="minorHAnsi" w:hAnsiTheme="minorHAnsi" w:cstheme="minorHAnsi"/>
              </w:rPr>
              <w:t xml:space="preserve"> </w:t>
            </w:r>
            <w:r w:rsidR="0016564E" w:rsidRPr="00436915">
              <w:rPr>
                <w:rFonts w:asciiTheme="minorHAnsi" w:hAnsiTheme="minorHAnsi" w:cstheme="minorHAnsi"/>
              </w:rPr>
              <w:t xml:space="preserve">Skijacke mit </w:t>
            </w:r>
            <w:r w:rsidR="0016564E" w:rsidRPr="00976BCE">
              <w:rPr>
                <w:rFonts w:asciiTheme="minorHAnsi" w:hAnsiTheme="minorHAnsi" w:cstheme="minorHAnsi"/>
                <w:highlight w:val="yellow"/>
              </w:rPr>
              <w:t>elektroosmotischen</w:t>
            </w:r>
            <w:r w:rsidR="0016564E" w:rsidRPr="00436915">
              <w:rPr>
                <w:rFonts w:asciiTheme="minorHAnsi" w:hAnsiTheme="minorHAnsi" w:cstheme="minorHAnsi"/>
              </w:rPr>
              <w:t xml:space="preserve"> Fähigkeiten </w:t>
            </w:r>
            <w:r w:rsidR="0016564E">
              <w:rPr>
                <w:rFonts w:asciiTheme="minorHAnsi" w:hAnsiTheme="minorHAnsi" w:cstheme="minorHAnsi"/>
              </w:rPr>
              <w:t>transportiert</w:t>
            </w:r>
            <w:r w:rsidR="00B6015A" w:rsidRPr="00436915">
              <w:rPr>
                <w:rFonts w:asciiTheme="minorHAnsi" w:hAnsiTheme="minorHAnsi" w:cstheme="minorHAnsi"/>
              </w:rPr>
              <w:t xml:space="preserve"> Feuchtigkeit aktiv nach aussen</w:t>
            </w:r>
            <w:r w:rsidR="0016564E">
              <w:rPr>
                <w:rFonts w:asciiTheme="minorHAnsi" w:hAnsiTheme="minorHAnsi" w:cstheme="minorHAnsi"/>
              </w:rPr>
              <w:t>. Die</w:t>
            </w:r>
            <w:r w:rsidR="00B6015A" w:rsidRPr="00436915">
              <w:rPr>
                <w:rFonts w:asciiTheme="minorHAnsi" w:hAnsiTheme="minorHAnsi" w:cstheme="minorHAnsi"/>
              </w:rPr>
              <w:t xml:space="preserve"> hauchdünne</w:t>
            </w:r>
            <w:r w:rsidR="0016564E">
              <w:rPr>
                <w:rFonts w:asciiTheme="minorHAnsi" w:hAnsiTheme="minorHAnsi" w:cstheme="minorHAnsi"/>
              </w:rPr>
              <w:t>n</w:t>
            </w:r>
            <w:r w:rsidR="00B6015A" w:rsidRPr="00436915">
              <w:rPr>
                <w:rFonts w:asciiTheme="minorHAnsi" w:hAnsiTheme="minorHAnsi" w:cstheme="minorHAnsi"/>
              </w:rPr>
              <w:t xml:space="preserve"> Schichten aus Gold im Gewebe </w:t>
            </w:r>
            <w:r w:rsidR="0016564E">
              <w:rPr>
                <w:rFonts w:asciiTheme="minorHAnsi" w:hAnsiTheme="minorHAnsi" w:cstheme="minorHAnsi"/>
              </w:rPr>
              <w:t xml:space="preserve">der Jacke stehen </w:t>
            </w:r>
            <w:r w:rsidR="00B6015A" w:rsidRPr="00436915">
              <w:rPr>
                <w:rFonts w:asciiTheme="minorHAnsi" w:hAnsiTheme="minorHAnsi" w:cstheme="minorHAnsi"/>
              </w:rPr>
              <w:t xml:space="preserve">unter Strom und </w:t>
            </w:r>
            <w:r w:rsidR="0016564E">
              <w:rPr>
                <w:rFonts w:asciiTheme="minorHAnsi" w:hAnsiTheme="minorHAnsi" w:cstheme="minorHAnsi"/>
              </w:rPr>
              <w:t xml:space="preserve">entsorgen so </w:t>
            </w:r>
            <w:r w:rsidR="00B6015A" w:rsidRPr="00436915">
              <w:rPr>
                <w:rFonts w:asciiTheme="minorHAnsi" w:hAnsiTheme="minorHAnsi" w:cstheme="minorHAnsi"/>
              </w:rPr>
              <w:t>den Schweiss.</w:t>
            </w:r>
          </w:p>
          <w:p w14:paraId="2B4F5D70" w14:textId="77777777" w:rsidR="00436915" w:rsidRPr="00436915" w:rsidRDefault="00436915" w:rsidP="00141BB6">
            <w:pPr>
              <w:spacing w:before="0" w:after="0" w:line="240" w:lineRule="auto"/>
              <w:rPr>
                <w:rFonts w:asciiTheme="minorHAnsi" w:hAnsiTheme="minorHAnsi" w:cstheme="minorHAnsi"/>
              </w:rPr>
            </w:pPr>
          </w:p>
        </w:tc>
      </w:tr>
      <w:tr w:rsidR="006E0634" w:rsidRPr="00436915" w14:paraId="3150767B" w14:textId="77777777" w:rsidTr="0023773A">
        <w:tc>
          <w:tcPr>
            <w:tcW w:w="425" w:type="dxa"/>
          </w:tcPr>
          <w:p w14:paraId="5620B4C4" w14:textId="77777777" w:rsidR="006E0634" w:rsidRPr="00436915" w:rsidRDefault="00056857" w:rsidP="008C4B3D">
            <w:pPr>
              <w:spacing w:before="0" w:after="0" w:line="240" w:lineRule="auto"/>
              <w:rPr>
                <w:rFonts w:asciiTheme="minorHAnsi" w:hAnsiTheme="minorHAnsi" w:cstheme="minorHAnsi"/>
              </w:rPr>
            </w:pPr>
            <w:r w:rsidRPr="00436915">
              <w:rPr>
                <w:rFonts w:asciiTheme="minorHAnsi" w:hAnsiTheme="minorHAnsi" w:cstheme="minorHAnsi"/>
              </w:rPr>
              <w:t>5</w:t>
            </w:r>
          </w:p>
        </w:tc>
        <w:tc>
          <w:tcPr>
            <w:tcW w:w="2127" w:type="dxa"/>
          </w:tcPr>
          <w:p w14:paraId="3FC3B086" w14:textId="77777777" w:rsidR="006613CE" w:rsidRPr="00436915" w:rsidRDefault="006613CE" w:rsidP="006613CE">
            <w:pPr>
              <w:spacing w:before="0" w:after="0" w:line="240" w:lineRule="auto"/>
              <w:rPr>
                <w:rFonts w:asciiTheme="minorHAnsi" w:hAnsiTheme="minorHAnsi" w:cstheme="minorHAnsi"/>
              </w:rPr>
            </w:pPr>
            <w:r w:rsidRPr="00436915">
              <w:rPr>
                <w:rFonts w:asciiTheme="minorHAnsi" w:hAnsiTheme="minorHAnsi" w:cstheme="minorHAnsi"/>
              </w:rPr>
              <w:t xml:space="preserve">Smarte </w:t>
            </w:r>
            <w:r w:rsidR="006E0634" w:rsidRPr="00436915">
              <w:rPr>
                <w:rFonts w:asciiTheme="minorHAnsi" w:hAnsiTheme="minorHAnsi" w:cstheme="minorHAnsi"/>
              </w:rPr>
              <w:t>Textilien</w:t>
            </w:r>
            <w:r w:rsidR="00330476" w:rsidRPr="00436915">
              <w:rPr>
                <w:rFonts w:asciiTheme="minorHAnsi" w:hAnsiTheme="minorHAnsi" w:cstheme="minorHAnsi"/>
              </w:rPr>
              <w:t xml:space="preserve"> </w:t>
            </w:r>
          </w:p>
          <w:p w14:paraId="5157DF0B" w14:textId="77777777" w:rsidR="006E0634" w:rsidRPr="00436915" w:rsidRDefault="006E0634" w:rsidP="008C4B3D">
            <w:pPr>
              <w:spacing w:before="0" w:after="0" w:line="240" w:lineRule="auto"/>
              <w:rPr>
                <w:rFonts w:asciiTheme="minorHAnsi" w:hAnsiTheme="minorHAnsi" w:cstheme="minorHAnsi"/>
              </w:rPr>
            </w:pPr>
          </w:p>
        </w:tc>
        <w:tc>
          <w:tcPr>
            <w:tcW w:w="2410" w:type="dxa"/>
          </w:tcPr>
          <w:p w14:paraId="33148516"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4F78856A" wp14:editId="5DA303FB">
                  <wp:extent cx="666750" cy="61133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xtile Sensoren.PNG"/>
                          <pic:cNvPicPr/>
                        </pic:nvPicPr>
                        <pic:blipFill>
                          <a:blip r:embed="rId16" cstate="email">
                            <a:extLst>
                              <a:ext uri="{28A0092B-C50C-407E-A947-70E740481C1C}">
                                <a14:useLocalDpi xmlns:a14="http://schemas.microsoft.com/office/drawing/2010/main"/>
                              </a:ext>
                            </a:extLst>
                          </a:blip>
                          <a:stretch>
                            <a:fillRect/>
                          </a:stretch>
                        </pic:blipFill>
                        <pic:spPr>
                          <a:xfrm>
                            <a:off x="0" y="0"/>
                            <a:ext cx="680658" cy="624089"/>
                          </a:xfrm>
                          <a:prstGeom prst="rect">
                            <a:avLst/>
                          </a:prstGeom>
                        </pic:spPr>
                      </pic:pic>
                    </a:graphicData>
                  </a:graphic>
                </wp:inline>
              </w:drawing>
            </w:r>
          </w:p>
        </w:tc>
        <w:tc>
          <w:tcPr>
            <w:tcW w:w="2268" w:type="dxa"/>
          </w:tcPr>
          <w:p w14:paraId="35425989"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51DC912B" wp14:editId="15BA086C">
                  <wp:extent cx="647700" cy="59387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xtile Sensoren.PNG"/>
                          <pic:cNvPicPr/>
                        </pic:nvPicPr>
                        <pic:blipFill>
                          <a:blip r:embed="rId17" cstate="email">
                            <a:extLst>
                              <a:ext uri="{28A0092B-C50C-407E-A947-70E740481C1C}">
                                <a14:useLocalDpi xmlns:a14="http://schemas.microsoft.com/office/drawing/2010/main"/>
                              </a:ext>
                            </a:extLst>
                          </a:blip>
                          <a:stretch>
                            <a:fillRect/>
                          </a:stretch>
                        </pic:blipFill>
                        <pic:spPr>
                          <a:xfrm>
                            <a:off x="0" y="0"/>
                            <a:ext cx="666365" cy="610984"/>
                          </a:xfrm>
                          <a:prstGeom prst="rect">
                            <a:avLst/>
                          </a:prstGeom>
                        </pic:spPr>
                      </pic:pic>
                    </a:graphicData>
                  </a:graphic>
                </wp:inline>
              </w:drawing>
            </w:r>
          </w:p>
        </w:tc>
        <w:tc>
          <w:tcPr>
            <w:tcW w:w="7972" w:type="dxa"/>
          </w:tcPr>
          <w:p w14:paraId="4D71AD9E" w14:textId="7041AFFE" w:rsidR="001427E9" w:rsidRDefault="00703703" w:rsidP="006613CE">
            <w:pPr>
              <w:spacing w:before="0" w:after="0" w:line="240" w:lineRule="auto"/>
              <w:rPr>
                <w:rFonts w:asciiTheme="minorHAnsi" w:hAnsiTheme="minorHAnsi" w:cstheme="minorHAnsi"/>
              </w:rPr>
            </w:pPr>
            <w:r w:rsidRPr="00436915">
              <w:rPr>
                <w:rFonts w:asciiTheme="minorHAnsi" w:hAnsiTheme="minorHAnsi" w:cstheme="minorHAnsi"/>
              </w:rPr>
              <w:t>Weiche</w:t>
            </w:r>
            <w:r w:rsidR="00431B47" w:rsidRPr="00436915">
              <w:rPr>
                <w:rFonts w:asciiTheme="minorHAnsi" w:hAnsiTheme="minorHAnsi" w:cstheme="minorHAnsi"/>
              </w:rPr>
              <w:t>, faser-basierte</w:t>
            </w:r>
            <w:r w:rsidRPr="00436915">
              <w:rPr>
                <w:rFonts w:asciiTheme="minorHAnsi" w:hAnsiTheme="minorHAnsi" w:cstheme="minorHAnsi"/>
              </w:rPr>
              <w:t xml:space="preserve"> Sensoren </w:t>
            </w:r>
            <w:r w:rsidR="006613CE" w:rsidRPr="00436915">
              <w:rPr>
                <w:rFonts w:asciiTheme="minorHAnsi" w:hAnsiTheme="minorHAnsi" w:cstheme="minorHAnsi"/>
              </w:rPr>
              <w:t xml:space="preserve">lassen sich in der Medizin und im Sport einsetzen. </w:t>
            </w:r>
            <w:r w:rsidR="00330476" w:rsidRPr="00436915">
              <w:rPr>
                <w:rFonts w:asciiTheme="minorHAnsi" w:hAnsiTheme="minorHAnsi" w:cstheme="minorHAnsi"/>
              </w:rPr>
              <w:t xml:space="preserve">Forschende </w:t>
            </w:r>
            <w:r w:rsidRPr="00436915">
              <w:rPr>
                <w:rFonts w:asciiTheme="minorHAnsi" w:hAnsiTheme="minorHAnsi" w:cstheme="minorHAnsi"/>
              </w:rPr>
              <w:t>der Empa</w:t>
            </w:r>
            <w:r w:rsidR="00330476" w:rsidRPr="00436915">
              <w:rPr>
                <w:rFonts w:asciiTheme="minorHAnsi" w:hAnsiTheme="minorHAnsi" w:cstheme="minorHAnsi"/>
              </w:rPr>
              <w:t xml:space="preserve"> </w:t>
            </w:r>
            <w:r w:rsidR="00093038">
              <w:rPr>
                <w:rFonts w:asciiTheme="minorHAnsi" w:hAnsiTheme="minorHAnsi" w:cstheme="minorHAnsi"/>
              </w:rPr>
              <w:t xml:space="preserve">stellen </w:t>
            </w:r>
            <w:r w:rsidRPr="00EA4AD8">
              <w:rPr>
                <w:rFonts w:asciiTheme="minorHAnsi" w:hAnsiTheme="minorHAnsi" w:cstheme="minorHAnsi"/>
                <w:highlight w:val="yellow"/>
              </w:rPr>
              <w:t>Polym</w:t>
            </w:r>
            <w:r w:rsidR="00330476" w:rsidRPr="00EA4AD8">
              <w:rPr>
                <w:rFonts w:asciiTheme="minorHAnsi" w:hAnsiTheme="minorHAnsi" w:cstheme="minorHAnsi"/>
                <w:highlight w:val="yellow"/>
              </w:rPr>
              <w:t>er-optische</w:t>
            </w:r>
            <w:r w:rsidR="00330476" w:rsidRPr="00436915">
              <w:rPr>
                <w:rFonts w:asciiTheme="minorHAnsi" w:hAnsiTheme="minorHAnsi" w:cstheme="minorHAnsi"/>
              </w:rPr>
              <w:t xml:space="preserve"> Fasern mittels Schmelzverfahren</w:t>
            </w:r>
            <w:r w:rsidR="006613CE" w:rsidRPr="00436915">
              <w:rPr>
                <w:rFonts w:asciiTheme="minorHAnsi" w:hAnsiTheme="minorHAnsi" w:cstheme="minorHAnsi"/>
              </w:rPr>
              <w:t xml:space="preserve"> her</w:t>
            </w:r>
            <w:r w:rsidRPr="00436915">
              <w:rPr>
                <w:rFonts w:asciiTheme="minorHAnsi" w:hAnsiTheme="minorHAnsi" w:cstheme="minorHAnsi"/>
              </w:rPr>
              <w:t xml:space="preserve">. </w:t>
            </w:r>
            <w:r w:rsidR="006613CE" w:rsidRPr="00436915">
              <w:rPr>
                <w:rFonts w:asciiTheme="minorHAnsi" w:hAnsiTheme="minorHAnsi" w:cstheme="minorHAnsi"/>
              </w:rPr>
              <w:t>Daraus lassen sich flexible</w:t>
            </w:r>
            <w:r w:rsidR="00330476" w:rsidRPr="00436915">
              <w:rPr>
                <w:rFonts w:asciiTheme="minorHAnsi" w:hAnsiTheme="minorHAnsi" w:cstheme="minorHAnsi"/>
              </w:rPr>
              <w:t xml:space="preserve"> Sensoren </w:t>
            </w:r>
            <w:r w:rsidR="00093038">
              <w:rPr>
                <w:rFonts w:asciiTheme="minorHAnsi" w:hAnsiTheme="minorHAnsi" w:cstheme="minorHAnsi"/>
              </w:rPr>
              <w:t xml:space="preserve">herstellen und </w:t>
            </w:r>
            <w:r w:rsidR="00330476" w:rsidRPr="00436915">
              <w:rPr>
                <w:rFonts w:asciiTheme="minorHAnsi" w:hAnsiTheme="minorHAnsi" w:cstheme="minorHAnsi"/>
              </w:rPr>
              <w:t xml:space="preserve">in einen Stoff einweben, der beispielsweise die Herz- oder Atemfrequenz misst. Die robusten Fasern </w:t>
            </w:r>
            <w:r w:rsidRPr="00436915">
              <w:rPr>
                <w:rFonts w:asciiTheme="minorHAnsi" w:hAnsiTheme="minorHAnsi" w:cstheme="minorHAnsi"/>
              </w:rPr>
              <w:t>eigne</w:t>
            </w:r>
            <w:r w:rsidR="00330476" w:rsidRPr="00436915">
              <w:rPr>
                <w:rFonts w:asciiTheme="minorHAnsi" w:hAnsiTheme="minorHAnsi" w:cstheme="minorHAnsi"/>
              </w:rPr>
              <w:t xml:space="preserve">n </w:t>
            </w:r>
            <w:r w:rsidR="006613CE" w:rsidRPr="00436915">
              <w:rPr>
                <w:rFonts w:asciiTheme="minorHAnsi" w:hAnsiTheme="minorHAnsi" w:cstheme="minorHAnsi"/>
              </w:rPr>
              <w:t>sich</w:t>
            </w:r>
            <w:r w:rsidRPr="00436915">
              <w:rPr>
                <w:rFonts w:asciiTheme="minorHAnsi" w:hAnsiTheme="minorHAnsi" w:cstheme="minorHAnsi"/>
              </w:rPr>
              <w:t xml:space="preserve"> für den Spitalbereich, um die Durchblutung der Haut zu überwachen und </w:t>
            </w:r>
            <w:r w:rsidR="00093038">
              <w:rPr>
                <w:rFonts w:asciiTheme="minorHAnsi" w:hAnsiTheme="minorHAnsi" w:cstheme="minorHAnsi"/>
              </w:rPr>
              <w:t xml:space="preserve">das </w:t>
            </w:r>
            <w:r w:rsidRPr="00436915">
              <w:rPr>
                <w:rFonts w:asciiTheme="minorHAnsi" w:hAnsiTheme="minorHAnsi" w:cstheme="minorHAnsi"/>
              </w:rPr>
              <w:t>Wundliegen zu vermeiden.</w:t>
            </w:r>
            <w:r w:rsidR="00330476" w:rsidRPr="00436915">
              <w:rPr>
                <w:rFonts w:asciiTheme="minorHAnsi" w:hAnsiTheme="minorHAnsi" w:cstheme="minorHAnsi"/>
              </w:rPr>
              <w:t xml:space="preserve"> </w:t>
            </w:r>
            <w:r w:rsidR="006613CE" w:rsidRPr="00436915">
              <w:rPr>
                <w:rFonts w:asciiTheme="minorHAnsi" w:hAnsiTheme="minorHAnsi" w:cstheme="minorHAnsi"/>
              </w:rPr>
              <w:t>Zudem sollen medizinisch wichtige</w:t>
            </w:r>
            <w:r w:rsidR="00330476" w:rsidRPr="00436915">
              <w:rPr>
                <w:rFonts w:asciiTheme="minorHAnsi" w:hAnsiTheme="minorHAnsi" w:cstheme="minorHAnsi"/>
              </w:rPr>
              <w:t xml:space="preserve"> Stoffwechsel</w:t>
            </w:r>
            <w:r w:rsidR="006613CE" w:rsidRPr="00436915">
              <w:rPr>
                <w:rFonts w:asciiTheme="minorHAnsi" w:hAnsiTheme="minorHAnsi" w:cstheme="minorHAnsi"/>
              </w:rPr>
              <w:t xml:space="preserve">parameter gemessen </w:t>
            </w:r>
            <w:r w:rsidR="00330476" w:rsidRPr="00436915">
              <w:rPr>
                <w:rFonts w:asciiTheme="minorHAnsi" w:hAnsiTheme="minorHAnsi" w:cstheme="minorHAnsi"/>
              </w:rPr>
              <w:t>sowie die Vorbeugung von Alzheimer und Schlaf</w:t>
            </w:r>
            <w:r w:rsidR="00093038">
              <w:rPr>
                <w:rFonts w:asciiTheme="minorHAnsi" w:hAnsiTheme="minorHAnsi" w:cstheme="minorHAnsi"/>
              </w:rPr>
              <w:t>a</w:t>
            </w:r>
            <w:r w:rsidR="00330476" w:rsidRPr="00436915">
              <w:rPr>
                <w:rFonts w:asciiTheme="minorHAnsi" w:hAnsiTheme="minorHAnsi" w:cstheme="minorHAnsi"/>
              </w:rPr>
              <w:t>pnoe</w:t>
            </w:r>
            <w:r w:rsidR="006613CE" w:rsidRPr="00436915">
              <w:rPr>
                <w:rFonts w:asciiTheme="minorHAnsi" w:hAnsiTheme="minorHAnsi" w:cstheme="minorHAnsi"/>
              </w:rPr>
              <w:t xml:space="preserve"> ermöglicht werden</w:t>
            </w:r>
            <w:r w:rsidR="00330476" w:rsidRPr="00436915">
              <w:rPr>
                <w:rFonts w:asciiTheme="minorHAnsi" w:hAnsiTheme="minorHAnsi" w:cstheme="minorHAnsi"/>
              </w:rPr>
              <w:t xml:space="preserve">. Darüber hinaus können die intelligenten Textilien zu Sportwäsche in Form von Mützen oder T-Shirts verarbeitet werden. </w:t>
            </w:r>
          </w:p>
          <w:p w14:paraId="1D1E5FDE" w14:textId="77777777" w:rsidR="00436915" w:rsidRPr="00436915" w:rsidRDefault="00436915" w:rsidP="006613CE">
            <w:pPr>
              <w:spacing w:before="0" w:after="0" w:line="240" w:lineRule="auto"/>
              <w:rPr>
                <w:rFonts w:asciiTheme="minorHAnsi" w:hAnsiTheme="minorHAnsi" w:cstheme="minorHAnsi"/>
              </w:rPr>
            </w:pPr>
          </w:p>
        </w:tc>
      </w:tr>
      <w:tr w:rsidR="006E0634" w:rsidRPr="00436915" w14:paraId="445E1D2B" w14:textId="77777777" w:rsidTr="0023773A">
        <w:tc>
          <w:tcPr>
            <w:tcW w:w="425" w:type="dxa"/>
          </w:tcPr>
          <w:p w14:paraId="76DE1450" w14:textId="77777777" w:rsidR="006E0634" w:rsidRPr="00436915" w:rsidRDefault="00056857" w:rsidP="008C4B3D">
            <w:pPr>
              <w:spacing w:before="0" w:after="0" w:line="240" w:lineRule="auto"/>
              <w:rPr>
                <w:rFonts w:asciiTheme="minorHAnsi" w:hAnsiTheme="minorHAnsi" w:cstheme="minorHAnsi"/>
              </w:rPr>
            </w:pPr>
            <w:r w:rsidRPr="00436915">
              <w:rPr>
                <w:rFonts w:asciiTheme="minorHAnsi" w:hAnsiTheme="minorHAnsi" w:cstheme="minorHAnsi"/>
              </w:rPr>
              <w:t>6</w:t>
            </w:r>
          </w:p>
        </w:tc>
        <w:tc>
          <w:tcPr>
            <w:tcW w:w="2127" w:type="dxa"/>
          </w:tcPr>
          <w:p w14:paraId="40BE33C7" w14:textId="77777777" w:rsidR="006E0634" w:rsidRPr="00436915" w:rsidRDefault="006613CE" w:rsidP="008C4B3D">
            <w:pPr>
              <w:spacing w:before="0" w:after="0" w:line="240" w:lineRule="auto"/>
              <w:rPr>
                <w:rFonts w:asciiTheme="minorHAnsi" w:hAnsiTheme="minorHAnsi" w:cstheme="minorHAnsi"/>
              </w:rPr>
            </w:pPr>
            <w:r w:rsidRPr="00436915">
              <w:rPr>
                <w:rFonts w:asciiTheme="minorHAnsi" w:hAnsiTheme="minorHAnsi" w:cstheme="minorHAnsi"/>
              </w:rPr>
              <w:t>Leuchtpyjama</w:t>
            </w:r>
          </w:p>
        </w:tc>
        <w:tc>
          <w:tcPr>
            <w:tcW w:w="2410" w:type="dxa"/>
          </w:tcPr>
          <w:p w14:paraId="5BD536BA"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1CE1DCFF" wp14:editId="1FE7DA3C">
                  <wp:extent cx="898155" cy="5048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by.jpg"/>
                          <pic:cNvPicPr/>
                        </pic:nvPicPr>
                        <pic:blipFill>
                          <a:blip r:embed="rId18" cstate="email">
                            <a:extLst>
                              <a:ext uri="{28A0092B-C50C-407E-A947-70E740481C1C}">
                                <a14:useLocalDpi xmlns:a14="http://schemas.microsoft.com/office/drawing/2010/main"/>
                              </a:ext>
                            </a:extLst>
                          </a:blip>
                          <a:stretch>
                            <a:fillRect/>
                          </a:stretch>
                        </pic:blipFill>
                        <pic:spPr>
                          <a:xfrm>
                            <a:off x="0" y="0"/>
                            <a:ext cx="933520" cy="524703"/>
                          </a:xfrm>
                          <a:prstGeom prst="rect">
                            <a:avLst/>
                          </a:prstGeom>
                        </pic:spPr>
                      </pic:pic>
                    </a:graphicData>
                  </a:graphic>
                </wp:inline>
              </w:drawing>
            </w:r>
          </w:p>
        </w:tc>
        <w:tc>
          <w:tcPr>
            <w:tcW w:w="2268" w:type="dxa"/>
          </w:tcPr>
          <w:p w14:paraId="1DA16AD1" w14:textId="77777777" w:rsidR="006E0634" w:rsidRPr="00436915" w:rsidRDefault="006E0634" w:rsidP="008C4B3D">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1CAC0119" wp14:editId="0DB2D2A2">
                  <wp:extent cx="942975" cy="530017"/>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by.jpg"/>
                          <pic:cNvPicPr/>
                        </pic:nvPicPr>
                        <pic:blipFill>
                          <a:blip r:embed="rId19" cstate="email">
                            <a:extLst>
                              <a:ext uri="{28A0092B-C50C-407E-A947-70E740481C1C}">
                                <a14:useLocalDpi xmlns:a14="http://schemas.microsoft.com/office/drawing/2010/main"/>
                              </a:ext>
                            </a:extLst>
                          </a:blip>
                          <a:stretch>
                            <a:fillRect/>
                          </a:stretch>
                        </pic:blipFill>
                        <pic:spPr>
                          <a:xfrm>
                            <a:off x="0" y="0"/>
                            <a:ext cx="981663" cy="551763"/>
                          </a:xfrm>
                          <a:prstGeom prst="rect">
                            <a:avLst/>
                          </a:prstGeom>
                        </pic:spPr>
                      </pic:pic>
                    </a:graphicData>
                  </a:graphic>
                </wp:inline>
              </w:drawing>
            </w:r>
          </w:p>
        </w:tc>
        <w:tc>
          <w:tcPr>
            <w:tcW w:w="7972" w:type="dxa"/>
          </w:tcPr>
          <w:p w14:paraId="548BA752" w14:textId="47461459" w:rsidR="003C2AAD" w:rsidRDefault="00A15D45" w:rsidP="00433BA3">
            <w:pPr>
              <w:spacing w:before="0" w:after="0" w:line="240" w:lineRule="auto"/>
              <w:rPr>
                <w:rFonts w:asciiTheme="minorHAnsi" w:hAnsiTheme="minorHAnsi" w:cstheme="minorHAnsi"/>
              </w:rPr>
            </w:pPr>
            <w:r w:rsidRPr="00436915">
              <w:rPr>
                <w:rFonts w:asciiTheme="minorHAnsi" w:hAnsiTheme="minorHAnsi" w:cstheme="minorHAnsi"/>
              </w:rPr>
              <w:t xml:space="preserve">Babys, die nach der Geburt an einer </w:t>
            </w:r>
            <w:r w:rsidR="009B6C95" w:rsidRPr="00436915">
              <w:rPr>
                <w:rFonts w:asciiTheme="minorHAnsi" w:hAnsiTheme="minorHAnsi" w:cstheme="minorHAnsi"/>
              </w:rPr>
              <w:t xml:space="preserve">schweren </w:t>
            </w:r>
            <w:r w:rsidRPr="00436915">
              <w:rPr>
                <w:rFonts w:asciiTheme="minorHAnsi" w:hAnsiTheme="minorHAnsi" w:cstheme="minorHAnsi"/>
              </w:rPr>
              <w:t xml:space="preserve">Gelbsucht leiden, </w:t>
            </w:r>
            <w:r w:rsidR="004A1270" w:rsidRPr="00436915">
              <w:rPr>
                <w:rFonts w:asciiTheme="minorHAnsi" w:hAnsiTheme="minorHAnsi" w:cstheme="minorHAnsi"/>
              </w:rPr>
              <w:t xml:space="preserve">benötigen eine Behandlung mit </w:t>
            </w:r>
            <w:r w:rsidRPr="00436915">
              <w:rPr>
                <w:rFonts w:asciiTheme="minorHAnsi" w:hAnsiTheme="minorHAnsi" w:cstheme="minorHAnsi"/>
              </w:rPr>
              <w:t>kurzwelligem Licht. Empa-Forsche</w:t>
            </w:r>
            <w:r w:rsidR="003E5DFE">
              <w:rPr>
                <w:rFonts w:asciiTheme="minorHAnsi" w:hAnsiTheme="minorHAnsi" w:cstheme="minorHAnsi"/>
              </w:rPr>
              <w:t>nde</w:t>
            </w:r>
            <w:r w:rsidRPr="00436915">
              <w:rPr>
                <w:rFonts w:asciiTheme="minorHAnsi" w:hAnsiTheme="minorHAnsi" w:cstheme="minorHAnsi"/>
              </w:rPr>
              <w:t xml:space="preserve"> </w:t>
            </w:r>
            <w:r w:rsidR="00A507C2" w:rsidRPr="00436915">
              <w:rPr>
                <w:rFonts w:asciiTheme="minorHAnsi" w:hAnsiTheme="minorHAnsi" w:cstheme="minorHAnsi"/>
              </w:rPr>
              <w:t>entwickeln</w:t>
            </w:r>
            <w:r w:rsidRPr="00436915">
              <w:rPr>
                <w:rFonts w:asciiTheme="minorHAnsi" w:hAnsiTheme="minorHAnsi" w:cstheme="minorHAnsi"/>
              </w:rPr>
              <w:t xml:space="preserve"> </w:t>
            </w:r>
            <w:r w:rsidR="002B50E7">
              <w:rPr>
                <w:rFonts w:asciiTheme="minorHAnsi" w:hAnsiTheme="minorHAnsi" w:cstheme="minorHAnsi"/>
              </w:rPr>
              <w:t>da</w:t>
            </w:r>
            <w:r w:rsidR="002B50E7" w:rsidRPr="00436915">
              <w:rPr>
                <w:rFonts w:asciiTheme="minorHAnsi" w:hAnsiTheme="minorHAnsi" w:cstheme="minorHAnsi"/>
              </w:rPr>
              <w:t xml:space="preserve">für </w:t>
            </w:r>
            <w:r w:rsidRPr="00436915">
              <w:rPr>
                <w:rFonts w:asciiTheme="minorHAnsi" w:hAnsiTheme="minorHAnsi" w:cstheme="minorHAnsi"/>
              </w:rPr>
              <w:t>einen leuchtenden Pyjama, der die Therapie im Brutkasten ersetzt. So kann das N</w:t>
            </w:r>
            <w:r w:rsidR="00433BA3" w:rsidRPr="00436915">
              <w:rPr>
                <w:rFonts w:asciiTheme="minorHAnsi" w:hAnsiTheme="minorHAnsi" w:cstheme="minorHAnsi"/>
              </w:rPr>
              <w:t xml:space="preserve">eugeborene unbeschwert </w:t>
            </w:r>
            <w:r w:rsidRPr="00436915">
              <w:rPr>
                <w:rFonts w:asciiTheme="minorHAnsi" w:hAnsiTheme="minorHAnsi" w:cstheme="minorHAnsi"/>
              </w:rPr>
              <w:t>in</w:t>
            </w:r>
            <w:r w:rsidR="00D73D4A" w:rsidRPr="00436915">
              <w:rPr>
                <w:rFonts w:asciiTheme="minorHAnsi" w:hAnsiTheme="minorHAnsi" w:cstheme="minorHAnsi"/>
              </w:rPr>
              <w:t xml:space="preserve"> den Armen der Eltern gesund</w:t>
            </w:r>
            <w:r w:rsidR="002B50E7">
              <w:rPr>
                <w:rFonts w:asciiTheme="minorHAnsi" w:hAnsiTheme="minorHAnsi" w:cstheme="minorHAnsi"/>
              </w:rPr>
              <w:t xml:space="preserve"> </w:t>
            </w:r>
            <w:r w:rsidR="00D73D4A" w:rsidRPr="00436915">
              <w:rPr>
                <w:rFonts w:asciiTheme="minorHAnsi" w:hAnsiTheme="minorHAnsi" w:cstheme="minorHAnsi"/>
              </w:rPr>
              <w:t>werden.</w:t>
            </w:r>
            <w:r w:rsidR="00A1103E" w:rsidRPr="00436915">
              <w:rPr>
                <w:rFonts w:asciiTheme="minorHAnsi" w:hAnsiTheme="minorHAnsi" w:cstheme="minorHAnsi"/>
              </w:rPr>
              <w:t xml:space="preserve"> Die giftigen </w:t>
            </w:r>
            <w:r w:rsidRPr="00436915">
              <w:rPr>
                <w:rFonts w:asciiTheme="minorHAnsi" w:hAnsiTheme="minorHAnsi" w:cstheme="minorHAnsi"/>
              </w:rPr>
              <w:t>Abbauproduk</w:t>
            </w:r>
            <w:r w:rsidR="00433BA3" w:rsidRPr="00436915">
              <w:rPr>
                <w:rFonts w:asciiTheme="minorHAnsi" w:hAnsiTheme="minorHAnsi" w:cstheme="minorHAnsi"/>
              </w:rPr>
              <w:t>te des Blutfarbstoffs</w:t>
            </w:r>
            <w:r w:rsidR="00A1103E" w:rsidRPr="00436915">
              <w:rPr>
                <w:rFonts w:asciiTheme="minorHAnsi" w:hAnsiTheme="minorHAnsi" w:cstheme="minorHAnsi"/>
              </w:rPr>
              <w:t xml:space="preserve">, </w:t>
            </w:r>
            <w:r w:rsidR="002B50E7">
              <w:rPr>
                <w:rFonts w:asciiTheme="minorHAnsi" w:hAnsiTheme="minorHAnsi" w:cstheme="minorHAnsi"/>
              </w:rPr>
              <w:t xml:space="preserve">die sich bei einer Gelbsucht </w:t>
            </w:r>
            <w:r w:rsidRPr="00436915">
              <w:rPr>
                <w:rFonts w:asciiTheme="minorHAnsi" w:hAnsiTheme="minorHAnsi" w:cstheme="minorHAnsi"/>
              </w:rPr>
              <w:t>in der Haut ablagern</w:t>
            </w:r>
            <w:r w:rsidR="0092359B" w:rsidRPr="00436915">
              <w:rPr>
                <w:rFonts w:asciiTheme="minorHAnsi" w:hAnsiTheme="minorHAnsi" w:cstheme="minorHAnsi"/>
              </w:rPr>
              <w:t>,</w:t>
            </w:r>
            <w:r w:rsidR="00A1103E" w:rsidRPr="00436915">
              <w:rPr>
                <w:rFonts w:asciiTheme="minorHAnsi" w:hAnsiTheme="minorHAnsi" w:cstheme="minorHAnsi"/>
              </w:rPr>
              <w:t xml:space="preserve"> werden </w:t>
            </w:r>
            <w:r w:rsidR="00433BA3" w:rsidRPr="00436915">
              <w:rPr>
                <w:rFonts w:asciiTheme="minorHAnsi" w:hAnsiTheme="minorHAnsi" w:cstheme="minorHAnsi"/>
              </w:rPr>
              <w:t>durch</w:t>
            </w:r>
            <w:r w:rsidR="00822D57" w:rsidRPr="00436915">
              <w:rPr>
                <w:rFonts w:asciiTheme="minorHAnsi" w:hAnsiTheme="minorHAnsi" w:cstheme="minorHAnsi"/>
              </w:rPr>
              <w:t xml:space="preserve"> optisch leitende Textilfasern </w:t>
            </w:r>
            <w:r w:rsidR="002B50E7">
              <w:rPr>
                <w:rFonts w:asciiTheme="minorHAnsi" w:hAnsiTheme="minorHAnsi" w:cstheme="minorHAnsi"/>
              </w:rPr>
              <w:t xml:space="preserve">des Pyjamas </w:t>
            </w:r>
            <w:r w:rsidR="00822D57" w:rsidRPr="00436915">
              <w:rPr>
                <w:rFonts w:asciiTheme="minorHAnsi" w:hAnsiTheme="minorHAnsi" w:cstheme="minorHAnsi"/>
              </w:rPr>
              <w:t>bestrahlt</w:t>
            </w:r>
            <w:r w:rsidRPr="00436915">
              <w:rPr>
                <w:rFonts w:asciiTheme="minorHAnsi" w:hAnsiTheme="minorHAnsi" w:cstheme="minorHAnsi"/>
              </w:rPr>
              <w:t>.</w:t>
            </w:r>
            <w:r w:rsidR="0092359B" w:rsidRPr="00436915">
              <w:rPr>
                <w:rFonts w:asciiTheme="minorHAnsi" w:hAnsiTheme="minorHAnsi" w:cstheme="minorHAnsi"/>
              </w:rPr>
              <w:t xml:space="preserve"> Damit ein </w:t>
            </w:r>
            <w:r w:rsidR="0092359B" w:rsidRPr="00EA4AD8">
              <w:rPr>
                <w:rFonts w:asciiTheme="minorHAnsi" w:hAnsiTheme="minorHAnsi" w:cstheme="minorHAnsi"/>
                <w:highlight w:val="yellow"/>
              </w:rPr>
              <w:t>photonisch-wirksames</w:t>
            </w:r>
            <w:r w:rsidR="0092359B" w:rsidRPr="00436915">
              <w:rPr>
                <w:rFonts w:asciiTheme="minorHAnsi" w:hAnsiTheme="minorHAnsi" w:cstheme="minorHAnsi"/>
              </w:rPr>
              <w:t xml:space="preserve"> Textil entsteht, müssen die Fasern in</w:t>
            </w:r>
            <w:r w:rsidR="00DE5539" w:rsidRPr="00436915">
              <w:rPr>
                <w:rFonts w:asciiTheme="minorHAnsi" w:hAnsiTheme="minorHAnsi" w:cstheme="minorHAnsi"/>
              </w:rPr>
              <w:t xml:space="preserve"> einem </w:t>
            </w:r>
            <w:r w:rsidR="00433BA3" w:rsidRPr="00436915">
              <w:rPr>
                <w:rFonts w:asciiTheme="minorHAnsi" w:hAnsiTheme="minorHAnsi" w:cstheme="minorHAnsi"/>
              </w:rPr>
              <w:t>exakten</w:t>
            </w:r>
            <w:r w:rsidR="00DE5539" w:rsidRPr="00436915">
              <w:rPr>
                <w:rFonts w:asciiTheme="minorHAnsi" w:hAnsiTheme="minorHAnsi" w:cstheme="minorHAnsi"/>
              </w:rPr>
              <w:t xml:space="preserve"> Winkel verwoben</w:t>
            </w:r>
            <w:r w:rsidR="0092359B" w:rsidRPr="00436915">
              <w:rPr>
                <w:rFonts w:asciiTheme="minorHAnsi" w:hAnsiTheme="minorHAnsi" w:cstheme="minorHAnsi"/>
              </w:rPr>
              <w:t xml:space="preserve"> </w:t>
            </w:r>
            <w:r w:rsidR="002B50E7">
              <w:rPr>
                <w:rFonts w:asciiTheme="minorHAnsi" w:hAnsiTheme="minorHAnsi" w:cstheme="minorHAnsi"/>
              </w:rPr>
              <w:t>werden</w:t>
            </w:r>
            <w:r w:rsidR="00DE5539" w:rsidRPr="00436915">
              <w:rPr>
                <w:rFonts w:asciiTheme="minorHAnsi" w:hAnsiTheme="minorHAnsi" w:cstheme="minorHAnsi"/>
              </w:rPr>
              <w:t>.</w:t>
            </w:r>
          </w:p>
          <w:p w14:paraId="0C9ED500" w14:textId="77777777" w:rsidR="00436915" w:rsidRPr="00436915" w:rsidRDefault="00436915" w:rsidP="00433BA3">
            <w:pPr>
              <w:spacing w:before="0" w:after="0" w:line="240" w:lineRule="auto"/>
              <w:rPr>
                <w:rFonts w:asciiTheme="minorHAnsi" w:hAnsiTheme="minorHAnsi" w:cstheme="minorHAnsi"/>
              </w:rPr>
            </w:pPr>
          </w:p>
        </w:tc>
      </w:tr>
    </w:tbl>
    <w:p w14:paraId="6991CEFD" w14:textId="77777777" w:rsidR="00165EF2" w:rsidRPr="00436915" w:rsidRDefault="00165EF2" w:rsidP="00151D3A">
      <w:pPr>
        <w:rPr>
          <w:rFonts w:asciiTheme="minorHAnsi" w:hAnsiTheme="minorHAnsi" w:cstheme="minorHAnsi"/>
          <w:b/>
          <w:u w:val="single"/>
        </w:rPr>
      </w:pPr>
    </w:p>
    <w:p w14:paraId="19BEADFC" w14:textId="77777777" w:rsidR="00165EF2" w:rsidRDefault="00436915" w:rsidP="00165EF2">
      <w:pPr>
        <w:spacing w:before="0" w:after="0" w:line="240" w:lineRule="auto"/>
        <w:rPr>
          <w:rFonts w:asciiTheme="minorHAnsi" w:hAnsiTheme="minorHAnsi" w:cstheme="minorHAnsi"/>
        </w:rPr>
      </w:pPr>
      <w:r>
        <w:rPr>
          <w:rFonts w:asciiTheme="minorHAnsi" w:hAnsiTheme="minorHAnsi" w:cstheme="minorHAnsi"/>
        </w:rPr>
        <w:t>((</w:t>
      </w:r>
      <w:r w:rsidR="00F94D5C" w:rsidRPr="00436915">
        <w:rPr>
          <w:rFonts w:asciiTheme="minorHAnsi" w:hAnsiTheme="minorHAnsi" w:cstheme="minorHAnsi"/>
        </w:rPr>
        <w:t>Innere Doppelseite</w:t>
      </w:r>
      <w:r>
        <w:rPr>
          <w:rFonts w:asciiTheme="minorHAnsi" w:hAnsiTheme="minorHAnsi" w:cstheme="minorHAnsi"/>
        </w:rPr>
        <w:t>))</w:t>
      </w:r>
    </w:p>
    <w:p w14:paraId="43254981" w14:textId="77777777" w:rsidR="00436915" w:rsidRDefault="00436915" w:rsidP="00165EF2">
      <w:pPr>
        <w:spacing w:before="0" w:after="0" w:line="240" w:lineRule="auto"/>
        <w:rPr>
          <w:rFonts w:asciiTheme="minorHAnsi" w:hAnsiTheme="minorHAnsi" w:cstheme="minorHAnsi"/>
        </w:rPr>
      </w:pPr>
    </w:p>
    <w:p w14:paraId="0881B31B" w14:textId="77777777" w:rsidR="00436915" w:rsidRPr="00436915" w:rsidRDefault="00436915" w:rsidP="00165EF2">
      <w:pPr>
        <w:spacing w:before="0" w:after="0" w:line="240" w:lineRule="auto"/>
        <w:rPr>
          <w:rFonts w:asciiTheme="minorHAnsi" w:hAnsiTheme="minorHAnsi" w:cstheme="minorHAnsi"/>
          <w:b/>
          <w:u w:val="single"/>
        </w:rPr>
      </w:pPr>
    </w:p>
    <w:tbl>
      <w:tblPr>
        <w:tblStyle w:val="Tabellenraster"/>
        <w:tblW w:w="15168" w:type="dxa"/>
        <w:tblInd w:w="-572" w:type="dxa"/>
        <w:tblLayout w:type="fixed"/>
        <w:tblLook w:val="04A0" w:firstRow="1" w:lastRow="0" w:firstColumn="1" w:lastColumn="0" w:noHBand="0" w:noVBand="1"/>
      </w:tblPr>
      <w:tblGrid>
        <w:gridCol w:w="425"/>
        <w:gridCol w:w="2127"/>
        <w:gridCol w:w="1843"/>
        <w:gridCol w:w="1842"/>
        <w:gridCol w:w="8931"/>
      </w:tblGrid>
      <w:tr w:rsidR="00165EF2" w:rsidRPr="00436915" w14:paraId="59AA23CA" w14:textId="77777777" w:rsidTr="00165EF2">
        <w:tc>
          <w:tcPr>
            <w:tcW w:w="425" w:type="dxa"/>
          </w:tcPr>
          <w:p w14:paraId="72C0D318" w14:textId="77777777" w:rsidR="00F94D5C" w:rsidRPr="00436915" w:rsidRDefault="00F94D5C" w:rsidP="00165EF2">
            <w:pPr>
              <w:spacing w:before="0" w:after="0" w:line="240" w:lineRule="auto"/>
              <w:rPr>
                <w:rFonts w:asciiTheme="minorHAnsi" w:hAnsiTheme="minorHAnsi" w:cstheme="minorHAnsi"/>
                <w:b/>
              </w:rPr>
            </w:pPr>
          </w:p>
        </w:tc>
        <w:tc>
          <w:tcPr>
            <w:tcW w:w="2127" w:type="dxa"/>
          </w:tcPr>
          <w:p w14:paraId="6A6F3A13" w14:textId="77777777" w:rsidR="00F94D5C" w:rsidRPr="00436915" w:rsidRDefault="00F94D5C" w:rsidP="00165EF2">
            <w:pPr>
              <w:spacing w:before="0" w:after="0" w:line="240" w:lineRule="auto"/>
              <w:rPr>
                <w:rFonts w:asciiTheme="minorHAnsi" w:hAnsiTheme="minorHAnsi" w:cstheme="minorHAnsi"/>
                <w:b/>
              </w:rPr>
            </w:pPr>
            <w:r w:rsidRPr="00436915">
              <w:rPr>
                <w:rFonts w:asciiTheme="minorHAnsi" w:hAnsiTheme="minorHAnsi" w:cstheme="minorHAnsi"/>
                <w:b/>
              </w:rPr>
              <w:t>Thema</w:t>
            </w:r>
          </w:p>
        </w:tc>
        <w:tc>
          <w:tcPr>
            <w:tcW w:w="1843" w:type="dxa"/>
          </w:tcPr>
          <w:p w14:paraId="4813DC92" w14:textId="77777777" w:rsidR="00F94D5C" w:rsidRPr="00436915" w:rsidRDefault="00F94D5C" w:rsidP="00165EF2">
            <w:pPr>
              <w:spacing w:before="0" w:after="0" w:line="240" w:lineRule="auto"/>
              <w:rPr>
                <w:rFonts w:asciiTheme="minorHAnsi" w:hAnsiTheme="minorHAnsi" w:cstheme="minorHAnsi"/>
                <w:b/>
              </w:rPr>
            </w:pPr>
            <w:r w:rsidRPr="00436915">
              <w:rPr>
                <w:rFonts w:asciiTheme="minorHAnsi" w:hAnsiTheme="minorHAnsi" w:cstheme="minorHAnsi"/>
                <w:b/>
              </w:rPr>
              <w:t>Bild</w:t>
            </w:r>
          </w:p>
        </w:tc>
        <w:tc>
          <w:tcPr>
            <w:tcW w:w="1842" w:type="dxa"/>
          </w:tcPr>
          <w:p w14:paraId="3D019592" w14:textId="77777777" w:rsidR="00F94D5C" w:rsidRPr="00436915" w:rsidRDefault="00F94D5C" w:rsidP="00165EF2">
            <w:pPr>
              <w:spacing w:before="0" w:after="0" w:line="240" w:lineRule="auto"/>
              <w:rPr>
                <w:rFonts w:asciiTheme="minorHAnsi" w:hAnsiTheme="minorHAnsi" w:cstheme="minorHAnsi"/>
                <w:b/>
              </w:rPr>
            </w:pPr>
            <w:r w:rsidRPr="00436915">
              <w:rPr>
                <w:rFonts w:asciiTheme="minorHAnsi" w:hAnsiTheme="minorHAnsi" w:cstheme="minorHAnsi"/>
                <w:b/>
              </w:rPr>
              <w:t>Bild Alternative</w:t>
            </w:r>
          </w:p>
        </w:tc>
        <w:tc>
          <w:tcPr>
            <w:tcW w:w="8931" w:type="dxa"/>
          </w:tcPr>
          <w:p w14:paraId="00D3D54A" w14:textId="77777777" w:rsidR="00F94D5C" w:rsidRPr="00436915" w:rsidRDefault="00F94D5C" w:rsidP="00165EF2">
            <w:pPr>
              <w:spacing w:before="0" w:after="0" w:line="240" w:lineRule="auto"/>
              <w:rPr>
                <w:rFonts w:asciiTheme="minorHAnsi" w:hAnsiTheme="minorHAnsi" w:cstheme="minorHAnsi"/>
                <w:b/>
              </w:rPr>
            </w:pPr>
            <w:r w:rsidRPr="00436915">
              <w:rPr>
                <w:rFonts w:asciiTheme="minorHAnsi" w:hAnsiTheme="minorHAnsi" w:cstheme="minorHAnsi"/>
                <w:b/>
              </w:rPr>
              <w:t>Infos</w:t>
            </w:r>
          </w:p>
        </w:tc>
      </w:tr>
      <w:tr w:rsidR="00165EF2" w:rsidRPr="00436915" w14:paraId="4D4C5F91" w14:textId="77777777" w:rsidTr="00165EF2">
        <w:tc>
          <w:tcPr>
            <w:tcW w:w="425" w:type="dxa"/>
          </w:tcPr>
          <w:p w14:paraId="6F2BE727"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1</w:t>
            </w:r>
          </w:p>
        </w:tc>
        <w:tc>
          <w:tcPr>
            <w:tcW w:w="2127" w:type="dxa"/>
          </w:tcPr>
          <w:p w14:paraId="024FC89F"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Herz:</w:t>
            </w:r>
          </w:p>
          <w:p w14:paraId="49D01C35"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Herzpumpe, Hydrogel für Muskelzellen, Herz</w:t>
            </w:r>
          </w:p>
        </w:tc>
        <w:tc>
          <w:tcPr>
            <w:tcW w:w="1843" w:type="dxa"/>
          </w:tcPr>
          <w:p w14:paraId="4FD6E9AF"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20474D52" wp14:editId="6A6E0CAB">
                  <wp:extent cx="1111885" cy="624956"/>
                  <wp:effectExtent l="0" t="0" r="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uskelfaser.jpg"/>
                          <pic:cNvPicPr/>
                        </pic:nvPicPr>
                        <pic:blipFill>
                          <a:blip r:embed="rId20" cstate="email">
                            <a:extLst>
                              <a:ext uri="{28A0092B-C50C-407E-A947-70E740481C1C}">
                                <a14:useLocalDpi xmlns:a14="http://schemas.microsoft.com/office/drawing/2010/main"/>
                              </a:ext>
                            </a:extLst>
                          </a:blip>
                          <a:stretch>
                            <a:fillRect/>
                          </a:stretch>
                        </pic:blipFill>
                        <pic:spPr>
                          <a:xfrm>
                            <a:off x="0" y="0"/>
                            <a:ext cx="1128642" cy="634375"/>
                          </a:xfrm>
                          <a:prstGeom prst="rect">
                            <a:avLst/>
                          </a:prstGeom>
                        </pic:spPr>
                      </pic:pic>
                    </a:graphicData>
                  </a:graphic>
                </wp:inline>
              </w:drawing>
            </w:r>
          </w:p>
        </w:tc>
        <w:tc>
          <w:tcPr>
            <w:tcW w:w="1842" w:type="dxa"/>
          </w:tcPr>
          <w:p w14:paraId="02CFB38C"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1AE8D9B6" wp14:editId="71F4C992">
                  <wp:extent cx="885614" cy="607060"/>
                  <wp:effectExtent l="0" t="0" r="0" b="2540"/>
                  <wp:docPr id="32" name="Grafik 32" descr="G:\NAS\Medien\Medienmitteilungen\Medienmitteilungen 2017\2017-11-07-Tissue Engineering\Notizen\Bilder Lukas\colour_PVDFhfp_C2C12_caps spray day7_q15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AS\Medien\Medienmitteilungen\Medienmitteilungen 2017\2017-11-07-Tissue Engineering\Notizen\Bilder Lukas\colour_PVDFhfp_C2C12_caps spray day7_q15_yellow.pn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flipV="1">
                            <a:off x="0" y="0"/>
                            <a:ext cx="923881" cy="633291"/>
                          </a:xfrm>
                          <a:prstGeom prst="rect">
                            <a:avLst/>
                          </a:prstGeom>
                          <a:noFill/>
                          <a:ln>
                            <a:noFill/>
                          </a:ln>
                          <a:extLst>
                            <a:ext uri="{53640926-AAD7-44D8-BBD7-CCE9431645EC}">
                              <a14:shadowObscured xmlns:a14="http://schemas.microsoft.com/office/drawing/2010/main"/>
                            </a:ext>
                          </a:extLst>
                        </pic:spPr>
                      </pic:pic>
                    </a:graphicData>
                  </a:graphic>
                </wp:inline>
              </w:drawing>
            </w:r>
            <w:r w:rsidRPr="00436915">
              <w:rPr>
                <w:rFonts w:asciiTheme="minorHAnsi" w:hAnsiTheme="minorHAnsi" w:cstheme="minorHAnsi"/>
                <w:noProof/>
                <w:lang w:val="en-US"/>
              </w:rPr>
              <w:drawing>
                <wp:inline distT="0" distB="0" distL="0" distR="0" wp14:anchorId="56E5D78E" wp14:editId="4A8B439E">
                  <wp:extent cx="1095375" cy="755352"/>
                  <wp:effectExtent l="0" t="0" r="0" b="6985"/>
                  <wp:docPr id="18" name="Grafik 18" descr="C:\Users\sia\Desktop\Buch\Medizintechnik\he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a\Desktop\Buch\Medizintechnik\heart.TIF"/>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117079" cy="770319"/>
                          </a:xfrm>
                          <a:prstGeom prst="rect">
                            <a:avLst/>
                          </a:prstGeom>
                          <a:noFill/>
                          <a:ln>
                            <a:noFill/>
                          </a:ln>
                          <a:extLst>
                            <a:ext uri="{53640926-AAD7-44D8-BBD7-CCE9431645EC}">
                              <a14:shadowObscured xmlns:a14="http://schemas.microsoft.com/office/drawing/2010/main"/>
                            </a:ext>
                          </a:extLst>
                        </pic:spPr>
                      </pic:pic>
                    </a:graphicData>
                  </a:graphic>
                </wp:inline>
              </w:drawing>
            </w:r>
            <w:r w:rsidRPr="00436915">
              <w:rPr>
                <w:rFonts w:asciiTheme="minorHAnsi" w:hAnsiTheme="minorHAnsi" w:cstheme="minorHAnsi"/>
                <w:noProof/>
                <w:lang w:val="en-US"/>
              </w:rPr>
              <w:drawing>
                <wp:inline distT="0" distB="0" distL="0" distR="0" wp14:anchorId="5BADE6DA" wp14:editId="397E2CF6">
                  <wp:extent cx="1293415" cy="733425"/>
                  <wp:effectExtent l="0" t="0" r="254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rz2.PNG"/>
                          <pic:cNvPicPr/>
                        </pic:nvPicPr>
                        <pic:blipFill>
                          <a:blip r:embed="rId23" cstate="email">
                            <a:extLst>
                              <a:ext uri="{28A0092B-C50C-407E-A947-70E740481C1C}">
                                <a14:useLocalDpi xmlns:a14="http://schemas.microsoft.com/office/drawing/2010/main"/>
                              </a:ext>
                            </a:extLst>
                          </a:blip>
                          <a:stretch>
                            <a:fillRect/>
                          </a:stretch>
                        </pic:blipFill>
                        <pic:spPr>
                          <a:xfrm>
                            <a:off x="0" y="0"/>
                            <a:ext cx="1324874" cy="751264"/>
                          </a:xfrm>
                          <a:prstGeom prst="rect">
                            <a:avLst/>
                          </a:prstGeom>
                        </pic:spPr>
                      </pic:pic>
                    </a:graphicData>
                  </a:graphic>
                </wp:inline>
              </w:drawing>
            </w:r>
          </w:p>
        </w:tc>
        <w:tc>
          <w:tcPr>
            <w:tcW w:w="8931" w:type="dxa"/>
          </w:tcPr>
          <w:p w14:paraId="0F47B737" w14:textId="43D211EC" w:rsidR="00F94D5C" w:rsidRPr="00436915" w:rsidRDefault="00F94D5C" w:rsidP="00B01851">
            <w:pPr>
              <w:spacing w:before="0" w:after="0" w:line="240" w:lineRule="auto"/>
              <w:rPr>
                <w:rFonts w:asciiTheme="minorHAnsi" w:hAnsiTheme="minorHAnsi" w:cstheme="minorHAnsi"/>
              </w:rPr>
            </w:pPr>
            <w:r w:rsidRPr="00436915">
              <w:rPr>
                <w:rFonts w:asciiTheme="minorHAnsi" w:hAnsiTheme="minorHAnsi" w:cstheme="minorHAnsi"/>
              </w:rPr>
              <w:t xml:space="preserve">Für unheilbar kranke Herzpatienten kann ein Kunstherz die letzte Rettung sein. In der Rotationspumpe des künstlichen Herzens wirken jedoch </w:t>
            </w:r>
            <w:r w:rsidRPr="00EA4AD8">
              <w:rPr>
                <w:rFonts w:asciiTheme="minorHAnsi" w:hAnsiTheme="minorHAnsi" w:cstheme="minorHAnsi"/>
                <w:highlight w:val="yellow"/>
              </w:rPr>
              <w:t>Scherkräfte</w:t>
            </w:r>
            <w:r w:rsidRPr="00436915">
              <w:rPr>
                <w:rFonts w:asciiTheme="minorHAnsi" w:hAnsiTheme="minorHAnsi" w:cstheme="minorHAnsi"/>
              </w:rPr>
              <w:t xml:space="preserve">, die lebensbedrohliche Blutgerinnsel verursachen können. </w:t>
            </w:r>
            <w:r w:rsidR="00B01851">
              <w:rPr>
                <w:rFonts w:asciiTheme="minorHAnsi" w:hAnsiTheme="minorHAnsi" w:cstheme="minorHAnsi"/>
              </w:rPr>
              <w:t xml:space="preserve">Diese Effekte, die bislang nur grob abgeschätzt werden konnten, werden nun von Forschenden der Empa und der ETH Zürich mit </w:t>
            </w:r>
            <w:r w:rsidR="00B01851" w:rsidRPr="00436915">
              <w:rPr>
                <w:rFonts w:asciiTheme="minorHAnsi" w:hAnsiTheme="minorHAnsi" w:cstheme="minorHAnsi"/>
              </w:rPr>
              <w:t>hochauflösender Röntgentechnik im Mikrometerbereich</w:t>
            </w:r>
            <w:r w:rsidR="00B01851">
              <w:rPr>
                <w:rFonts w:asciiTheme="minorHAnsi" w:hAnsiTheme="minorHAnsi" w:cstheme="minorHAnsi"/>
              </w:rPr>
              <w:t xml:space="preserve"> analysiert. </w:t>
            </w:r>
            <w:r w:rsidRPr="00436915">
              <w:rPr>
                <w:rFonts w:asciiTheme="minorHAnsi" w:hAnsiTheme="minorHAnsi" w:cstheme="minorHAnsi"/>
              </w:rPr>
              <w:t xml:space="preserve">Zudem entwickeln die Materialforschenden gängige Herzpumpen weiter, indem sie das Kunstherz mit hauchzart versponnenen Polymerfasern und Patientenzellen auskleiden. </w:t>
            </w:r>
            <w:r w:rsidR="00B01851">
              <w:rPr>
                <w:rFonts w:asciiTheme="minorHAnsi" w:hAnsiTheme="minorHAnsi" w:cstheme="minorHAnsi"/>
              </w:rPr>
              <w:t>Das Ziel ist</w:t>
            </w:r>
            <w:r w:rsidRPr="00436915">
              <w:rPr>
                <w:rFonts w:asciiTheme="minorHAnsi" w:hAnsiTheme="minorHAnsi" w:cstheme="minorHAnsi"/>
              </w:rPr>
              <w:t xml:space="preserve">, dass die Zellen eine </w:t>
            </w:r>
            <w:r w:rsidR="00B01851">
              <w:rPr>
                <w:rFonts w:asciiTheme="minorHAnsi" w:hAnsiTheme="minorHAnsi" w:cstheme="minorHAnsi"/>
              </w:rPr>
              <w:t>«</w:t>
            </w:r>
            <w:r w:rsidRPr="00436915">
              <w:rPr>
                <w:rFonts w:asciiTheme="minorHAnsi" w:hAnsiTheme="minorHAnsi" w:cstheme="minorHAnsi"/>
              </w:rPr>
              <w:t>Tarnkappe</w:t>
            </w:r>
            <w:r w:rsidR="00B01851">
              <w:rPr>
                <w:rFonts w:asciiTheme="minorHAnsi" w:hAnsiTheme="minorHAnsi" w:cstheme="minorHAnsi"/>
              </w:rPr>
              <w:t>»</w:t>
            </w:r>
            <w:r w:rsidRPr="00436915">
              <w:rPr>
                <w:rFonts w:asciiTheme="minorHAnsi" w:hAnsiTheme="minorHAnsi" w:cstheme="minorHAnsi"/>
              </w:rPr>
              <w:t xml:space="preserve"> bilden, die nicht vom Immunsystem angegriffen wird.</w:t>
            </w:r>
          </w:p>
        </w:tc>
      </w:tr>
      <w:tr w:rsidR="00165EF2" w:rsidRPr="00436915" w14:paraId="42EE6009" w14:textId="77777777" w:rsidTr="00165EF2">
        <w:tc>
          <w:tcPr>
            <w:tcW w:w="425" w:type="dxa"/>
          </w:tcPr>
          <w:p w14:paraId="05FB2C6C"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2</w:t>
            </w:r>
          </w:p>
        </w:tc>
        <w:tc>
          <w:tcPr>
            <w:tcW w:w="2127" w:type="dxa"/>
          </w:tcPr>
          <w:p w14:paraId="0FE3F08C"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Niere:</w:t>
            </w:r>
          </w:p>
          <w:p w14:paraId="368FDF03"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Katheter/Biofilm</w:t>
            </w:r>
          </w:p>
        </w:tc>
        <w:tc>
          <w:tcPr>
            <w:tcW w:w="1843" w:type="dxa"/>
          </w:tcPr>
          <w:p w14:paraId="486B39C0"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388FA532" wp14:editId="79C1421B">
                  <wp:extent cx="1371600" cy="779696"/>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ofilm2.PNG"/>
                          <pic:cNvPicPr/>
                        </pic:nvPicPr>
                        <pic:blipFill>
                          <a:blip r:embed="rId24" cstate="email">
                            <a:extLst>
                              <a:ext uri="{28A0092B-C50C-407E-A947-70E740481C1C}">
                                <a14:useLocalDpi xmlns:a14="http://schemas.microsoft.com/office/drawing/2010/main"/>
                              </a:ext>
                            </a:extLst>
                          </a:blip>
                          <a:stretch>
                            <a:fillRect/>
                          </a:stretch>
                        </pic:blipFill>
                        <pic:spPr>
                          <a:xfrm>
                            <a:off x="0" y="0"/>
                            <a:ext cx="1435710" cy="816140"/>
                          </a:xfrm>
                          <a:prstGeom prst="rect">
                            <a:avLst/>
                          </a:prstGeom>
                        </pic:spPr>
                      </pic:pic>
                    </a:graphicData>
                  </a:graphic>
                </wp:inline>
              </w:drawing>
            </w:r>
          </w:p>
        </w:tc>
        <w:tc>
          <w:tcPr>
            <w:tcW w:w="1842" w:type="dxa"/>
          </w:tcPr>
          <w:p w14:paraId="5493556A"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061208F0" wp14:editId="7CED8DDD">
                  <wp:extent cx="1280160" cy="733425"/>
                  <wp:effectExtent l="0" t="0" r="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ofilm.PNG"/>
                          <pic:cNvPicPr/>
                        </pic:nvPicPr>
                        <pic:blipFill>
                          <a:blip r:embed="rId25" cstate="email">
                            <a:extLst>
                              <a:ext uri="{28A0092B-C50C-407E-A947-70E740481C1C}">
                                <a14:useLocalDpi xmlns:a14="http://schemas.microsoft.com/office/drawing/2010/main"/>
                              </a:ext>
                            </a:extLst>
                          </a:blip>
                          <a:stretch>
                            <a:fillRect/>
                          </a:stretch>
                        </pic:blipFill>
                        <pic:spPr>
                          <a:xfrm>
                            <a:off x="0" y="0"/>
                            <a:ext cx="1320594" cy="756590"/>
                          </a:xfrm>
                          <a:prstGeom prst="rect">
                            <a:avLst/>
                          </a:prstGeom>
                        </pic:spPr>
                      </pic:pic>
                    </a:graphicData>
                  </a:graphic>
                </wp:inline>
              </w:drawing>
            </w:r>
          </w:p>
        </w:tc>
        <w:tc>
          <w:tcPr>
            <w:tcW w:w="8931" w:type="dxa"/>
          </w:tcPr>
          <w:p w14:paraId="4FA4FF3B" w14:textId="2280A17A" w:rsidR="00F94D5C"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 xml:space="preserve">Bis zu sieben Prozent aller </w:t>
            </w:r>
            <w:r w:rsidR="00B01851">
              <w:rPr>
                <w:rFonts w:asciiTheme="minorHAnsi" w:hAnsiTheme="minorHAnsi" w:cstheme="minorHAnsi"/>
              </w:rPr>
              <w:t xml:space="preserve">Patientinnen und </w:t>
            </w:r>
            <w:r w:rsidRPr="00436915">
              <w:rPr>
                <w:rFonts w:asciiTheme="minorHAnsi" w:hAnsiTheme="minorHAnsi" w:cstheme="minorHAnsi"/>
              </w:rPr>
              <w:t xml:space="preserve">Patienten in Industrieländern infizieren sich im Krankenhaus mit Spitalkeimen. </w:t>
            </w:r>
            <w:r w:rsidR="00852308">
              <w:rPr>
                <w:rFonts w:asciiTheme="minorHAnsi" w:hAnsiTheme="minorHAnsi" w:cstheme="minorHAnsi"/>
              </w:rPr>
              <w:t>Gefährdet sind sie auch</w:t>
            </w:r>
            <w:r w:rsidR="003E5DFE">
              <w:rPr>
                <w:rFonts w:asciiTheme="minorHAnsi" w:hAnsiTheme="minorHAnsi" w:cstheme="minorHAnsi"/>
              </w:rPr>
              <w:t xml:space="preserve"> Patientinnen und Patienten</w:t>
            </w:r>
            <w:r w:rsidR="00852308">
              <w:rPr>
                <w:rFonts w:asciiTheme="minorHAnsi" w:hAnsiTheme="minorHAnsi" w:cstheme="minorHAnsi"/>
              </w:rPr>
              <w:t xml:space="preserve">, </w:t>
            </w:r>
            <w:r w:rsidR="003E5DFE">
              <w:rPr>
                <w:rFonts w:asciiTheme="minorHAnsi" w:hAnsiTheme="minorHAnsi" w:cstheme="minorHAnsi"/>
              </w:rPr>
              <w:t>denen</w:t>
            </w:r>
            <w:r w:rsidRPr="00436915">
              <w:rPr>
                <w:rFonts w:asciiTheme="minorHAnsi" w:hAnsiTheme="minorHAnsi" w:cstheme="minorHAnsi"/>
              </w:rPr>
              <w:t xml:space="preserve"> ein Harnkatheter eingesetzt wird. Auf den gängigen Materialien der Katheter kann ein Biofilm aus Bakterien und Ablagerungen wachsen und eine lebensbedrohliche Infektion hervorrufen. Um das Risiko von Spitalinfektionen zu senken, ergründen Forschende die rätselhafte Lebensgemeinschaft in den gefürchteten Biofilmen. Mit dem Wissen entwickeln sie neuartige Katheter, die dank antibiotischer Oberflächen das Anheften und Vermehren von Keimen verhindern. </w:t>
            </w:r>
          </w:p>
          <w:p w14:paraId="07E04CC9" w14:textId="77777777" w:rsidR="00436915" w:rsidRPr="00436915" w:rsidRDefault="00436915" w:rsidP="00165EF2">
            <w:pPr>
              <w:spacing w:before="0" w:after="0" w:line="240" w:lineRule="auto"/>
              <w:rPr>
                <w:rFonts w:asciiTheme="minorHAnsi" w:hAnsiTheme="minorHAnsi" w:cstheme="minorHAnsi"/>
              </w:rPr>
            </w:pPr>
          </w:p>
        </w:tc>
      </w:tr>
      <w:tr w:rsidR="00165EF2" w:rsidRPr="00436915" w14:paraId="586737AC" w14:textId="77777777" w:rsidTr="00165EF2">
        <w:tc>
          <w:tcPr>
            <w:tcW w:w="425" w:type="dxa"/>
          </w:tcPr>
          <w:p w14:paraId="4DE708C5"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3</w:t>
            </w:r>
          </w:p>
        </w:tc>
        <w:tc>
          <w:tcPr>
            <w:tcW w:w="2127" w:type="dxa"/>
          </w:tcPr>
          <w:p w14:paraId="33483CB1"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Knochen:</w:t>
            </w:r>
          </w:p>
          <w:p w14:paraId="754D24F2"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Frakturen/</w:t>
            </w:r>
          </w:p>
          <w:p w14:paraId="2B8F3F2B"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Operationen</w:t>
            </w:r>
          </w:p>
        </w:tc>
        <w:tc>
          <w:tcPr>
            <w:tcW w:w="1843" w:type="dxa"/>
          </w:tcPr>
          <w:p w14:paraId="317713C9"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40685DB5" wp14:editId="7EDFBD7F">
                  <wp:extent cx="1271020" cy="714375"/>
                  <wp:effectExtent l="0" t="0" r="571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nochen.jpg"/>
                          <pic:cNvPicPr/>
                        </pic:nvPicPr>
                        <pic:blipFill>
                          <a:blip r:embed="rId26" cstate="email">
                            <a:extLst>
                              <a:ext uri="{28A0092B-C50C-407E-A947-70E740481C1C}">
                                <a14:useLocalDpi xmlns:a14="http://schemas.microsoft.com/office/drawing/2010/main"/>
                              </a:ext>
                            </a:extLst>
                          </a:blip>
                          <a:stretch>
                            <a:fillRect/>
                          </a:stretch>
                        </pic:blipFill>
                        <pic:spPr>
                          <a:xfrm>
                            <a:off x="0" y="0"/>
                            <a:ext cx="1333286" cy="749371"/>
                          </a:xfrm>
                          <a:prstGeom prst="rect">
                            <a:avLst/>
                          </a:prstGeom>
                        </pic:spPr>
                      </pic:pic>
                    </a:graphicData>
                  </a:graphic>
                </wp:inline>
              </w:drawing>
            </w:r>
          </w:p>
        </w:tc>
        <w:tc>
          <w:tcPr>
            <w:tcW w:w="1842" w:type="dxa"/>
          </w:tcPr>
          <w:p w14:paraId="403EE494" w14:textId="77777777" w:rsidR="00F94D5C" w:rsidRPr="00436915" w:rsidRDefault="00F94D5C" w:rsidP="00165EF2">
            <w:pPr>
              <w:spacing w:before="0" w:after="0" w:line="240" w:lineRule="auto"/>
              <w:rPr>
                <w:rFonts w:asciiTheme="minorHAnsi" w:hAnsiTheme="minorHAnsi" w:cstheme="minorHAnsi"/>
              </w:rPr>
            </w:pPr>
          </w:p>
        </w:tc>
        <w:tc>
          <w:tcPr>
            <w:tcW w:w="8931" w:type="dxa"/>
          </w:tcPr>
          <w:p w14:paraId="47D3E472" w14:textId="58B998E6" w:rsidR="00F94D5C"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 xml:space="preserve">Wenn Knochen brechen, können auch Veränderungen an der Mikrostruktur unseres Skeletts schuld sein. </w:t>
            </w:r>
            <w:r w:rsidR="00852308">
              <w:rPr>
                <w:rFonts w:asciiTheme="minorHAnsi" w:hAnsiTheme="minorHAnsi" w:cstheme="minorHAnsi"/>
              </w:rPr>
              <w:t>So verändern sich Knochen etwa bei der</w:t>
            </w:r>
            <w:r w:rsidRPr="00436915">
              <w:rPr>
                <w:rFonts w:asciiTheme="minorHAnsi" w:hAnsiTheme="minorHAnsi" w:cstheme="minorHAnsi"/>
              </w:rPr>
              <w:t xml:space="preserve"> Volkskrankheit Osteoporose derart, dass das Risiko von Frakturen stark erhöht ist. Werkstoffforsche</w:t>
            </w:r>
            <w:r w:rsidR="00852308">
              <w:rPr>
                <w:rFonts w:asciiTheme="minorHAnsi" w:hAnsiTheme="minorHAnsi" w:cstheme="minorHAnsi"/>
              </w:rPr>
              <w:t>nde</w:t>
            </w:r>
            <w:r w:rsidRPr="00436915">
              <w:rPr>
                <w:rFonts w:asciiTheme="minorHAnsi" w:hAnsiTheme="minorHAnsi" w:cstheme="minorHAnsi"/>
              </w:rPr>
              <w:t xml:space="preserve"> erarbeiten eine präzise Mikrostrukturanalyse mittels </w:t>
            </w:r>
            <w:r w:rsidRPr="00EA4AD8">
              <w:rPr>
                <w:rFonts w:asciiTheme="minorHAnsi" w:hAnsiTheme="minorHAnsi" w:cstheme="minorHAnsi"/>
                <w:highlight w:val="yellow"/>
              </w:rPr>
              <w:t>Transmissions</w:t>
            </w:r>
            <w:r w:rsidR="00852308" w:rsidRPr="00EA4AD8">
              <w:rPr>
                <w:rFonts w:asciiTheme="minorHAnsi" w:hAnsiTheme="minorHAnsi" w:cstheme="minorHAnsi"/>
                <w:highlight w:val="yellow"/>
              </w:rPr>
              <w:t>e</w:t>
            </w:r>
            <w:r w:rsidRPr="00EA4AD8">
              <w:rPr>
                <w:rFonts w:asciiTheme="minorHAnsi" w:hAnsiTheme="minorHAnsi" w:cstheme="minorHAnsi"/>
                <w:highlight w:val="yellow"/>
              </w:rPr>
              <w:t>lektronenmikroskopie</w:t>
            </w:r>
            <w:r w:rsidRPr="00436915">
              <w:rPr>
                <w:rFonts w:asciiTheme="minorHAnsi" w:hAnsiTheme="minorHAnsi" w:cstheme="minorHAnsi"/>
              </w:rPr>
              <w:t xml:space="preserve">, </w:t>
            </w:r>
            <w:r w:rsidRPr="00EA4AD8">
              <w:rPr>
                <w:rFonts w:asciiTheme="minorHAnsi" w:hAnsiTheme="minorHAnsi" w:cstheme="minorHAnsi"/>
                <w:highlight w:val="yellow"/>
              </w:rPr>
              <w:t>Raman-Spektroskopie</w:t>
            </w:r>
            <w:r w:rsidRPr="00436915">
              <w:rPr>
                <w:rFonts w:asciiTheme="minorHAnsi" w:hAnsiTheme="minorHAnsi" w:cstheme="minorHAnsi"/>
              </w:rPr>
              <w:t xml:space="preserve"> und mikromechanischer Laborversuche. Die umfassenden Einblicke in die komplexe Struktur der Knochen soll genauere </w:t>
            </w:r>
            <w:r w:rsidR="00852308">
              <w:rPr>
                <w:rFonts w:asciiTheme="minorHAnsi" w:hAnsiTheme="minorHAnsi" w:cstheme="minorHAnsi"/>
              </w:rPr>
              <w:t>Auss</w:t>
            </w:r>
            <w:r w:rsidR="00852308" w:rsidRPr="00436915">
              <w:rPr>
                <w:rFonts w:asciiTheme="minorHAnsi" w:hAnsiTheme="minorHAnsi" w:cstheme="minorHAnsi"/>
              </w:rPr>
              <w:t xml:space="preserve">agen </w:t>
            </w:r>
            <w:r w:rsidRPr="00436915">
              <w:rPr>
                <w:rFonts w:asciiTheme="minorHAnsi" w:hAnsiTheme="minorHAnsi" w:cstheme="minorHAnsi"/>
              </w:rPr>
              <w:t>über das individuelle Fraktur</w:t>
            </w:r>
            <w:r w:rsidR="00852308">
              <w:rPr>
                <w:rFonts w:asciiTheme="minorHAnsi" w:hAnsiTheme="minorHAnsi" w:cstheme="minorHAnsi"/>
              </w:rPr>
              <w:t>r</w:t>
            </w:r>
            <w:r w:rsidRPr="00436915">
              <w:rPr>
                <w:rFonts w:asciiTheme="minorHAnsi" w:hAnsiTheme="minorHAnsi" w:cstheme="minorHAnsi"/>
              </w:rPr>
              <w:t xml:space="preserve">isiko von </w:t>
            </w:r>
            <w:r w:rsidR="00852308">
              <w:rPr>
                <w:rFonts w:asciiTheme="minorHAnsi" w:hAnsiTheme="minorHAnsi" w:cstheme="minorHAnsi"/>
              </w:rPr>
              <w:t xml:space="preserve">Patientinnen und </w:t>
            </w:r>
            <w:r w:rsidRPr="00436915">
              <w:rPr>
                <w:rFonts w:asciiTheme="minorHAnsi" w:hAnsiTheme="minorHAnsi" w:cstheme="minorHAnsi"/>
              </w:rPr>
              <w:t xml:space="preserve">Patienten erlauben. </w:t>
            </w:r>
          </w:p>
          <w:p w14:paraId="26EFCBB9" w14:textId="77777777" w:rsidR="00436915" w:rsidRPr="00436915" w:rsidRDefault="00436915" w:rsidP="00165EF2">
            <w:pPr>
              <w:spacing w:before="0" w:after="0" w:line="240" w:lineRule="auto"/>
              <w:rPr>
                <w:rFonts w:asciiTheme="minorHAnsi" w:hAnsiTheme="minorHAnsi" w:cstheme="minorHAnsi"/>
              </w:rPr>
            </w:pPr>
          </w:p>
        </w:tc>
      </w:tr>
      <w:tr w:rsidR="00165EF2" w:rsidRPr="00436915" w14:paraId="5ED13680" w14:textId="77777777" w:rsidTr="00165EF2">
        <w:tc>
          <w:tcPr>
            <w:tcW w:w="425" w:type="dxa"/>
          </w:tcPr>
          <w:p w14:paraId="0ACF958F"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4</w:t>
            </w:r>
          </w:p>
        </w:tc>
        <w:tc>
          <w:tcPr>
            <w:tcW w:w="2127" w:type="dxa"/>
          </w:tcPr>
          <w:p w14:paraId="58A93AC8"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Lunge/</w:t>
            </w:r>
          </w:p>
          <w:p w14:paraId="6F40EE75"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Magen/</w:t>
            </w:r>
          </w:p>
          <w:p w14:paraId="2908FC9C"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Plazenta:</w:t>
            </w:r>
          </w:p>
          <w:p w14:paraId="58CFBB1F"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Nanosicherheit</w:t>
            </w:r>
          </w:p>
        </w:tc>
        <w:tc>
          <w:tcPr>
            <w:tcW w:w="1843" w:type="dxa"/>
          </w:tcPr>
          <w:p w14:paraId="344A74EC"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68759BAF" wp14:editId="02E26DCE">
                  <wp:extent cx="1389407" cy="927100"/>
                  <wp:effectExtent l="0" t="0" r="1270" b="635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anzenta2.PNG"/>
                          <pic:cNvPicPr/>
                        </pic:nvPicPr>
                        <pic:blipFill>
                          <a:blip r:embed="rId27" cstate="email">
                            <a:extLst>
                              <a:ext uri="{28A0092B-C50C-407E-A947-70E740481C1C}">
                                <a14:useLocalDpi xmlns:a14="http://schemas.microsoft.com/office/drawing/2010/main"/>
                              </a:ext>
                            </a:extLst>
                          </a:blip>
                          <a:stretch>
                            <a:fillRect/>
                          </a:stretch>
                        </pic:blipFill>
                        <pic:spPr>
                          <a:xfrm>
                            <a:off x="0" y="0"/>
                            <a:ext cx="1419305" cy="947050"/>
                          </a:xfrm>
                          <a:prstGeom prst="rect">
                            <a:avLst/>
                          </a:prstGeom>
                        </pic:spPr>
                      </pic:pic>
                    </a:graphicData>
                  </a:graphic>
                </wp:inline>
              </w:drawing>
            </w:r>
          </w:p>
        </w:tc>
        <w:tc>
          <w:tcPr>
            <w:tcW w:w="1842" w:type="dxa"/>
          </w:tcPr>
          <w:p w14:paraId="2774415A"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439B3A86" wp14:editId="3520F37C">
                  <wp:extent cx="1228725" cy="927533"/>
                  <wp:effectExtent l="0" t="0" r="0" b="635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lazenta1.PNG"/>
                          <pic:cNvPicPr/>
                        </pic:nvPicPr>
                        <pic:blipFill>
                          <a:blip r:embed="rId28" cstate="email">
                            <a:extLst>
                              <a:ext uri="{28A0092B-C50C-407E-A947-70E740481C1C}">
                                <a14:useLocalDpi xmlns:a14="http://schemas.microsoft.com/office/drawing/2010/main"/>
                              </a:ext>
                            </a:extLst>
                          </a:blip>
                          <a:stretch>
                            <a:fillRect/>
                          </a:stretch>
                        </pic:blipFill>
                        <pic:spPr>
                          <a:xfrm>
                            <a:off x="0" y="0"/>
                            <a:ext cx="1253986" cy="946602"/>
                          </a:xfrm>
                          <a:prstGeom prst="rect">
                            <a:avLst/>
                          </a:prstGeom>
                        </pic:spPr>
                      </pic:pic>
                    </a:graphicData>
                  </a:graphic>
                </wp:inline>
              </w:drawing>
            </w:r>
          </w:p>
        </w:tc>
        <w:tc>
          <w:tcPr>
            <w:tcW w:w="8931" w:type="dxa"/>
          </w:tcPr>
          <w:p w14:paraId="31FBD557" w14:textId="696B2155" w:rsidR="00F94D5C"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Bei der Materialentwicklung geht der Trend in der Medizin zu immer komplexeren Wirkstoffen im Nano</w:t>
            </w:r>
            <w:r w:rsidR="00852308">
              <w:rPr>
                <w:rFonts w:asciiTheme="minorHAnsi" w:hAnsiTheme="minorHAnsi" w:cstheme="minorHAnsi"/>
              </w:rPr>
              <w:t>-B</w:t>
            </w:r>
            <w:r w:rsidRPr="00436915">
              <w:rPr>
                <w:rFonts w:asciiTheme="minorHAnsi" w:hAnsiTheme="minorHAnsi" w:cstheme="minorHAnsi"/>
              </w:rPr>
              <w:t>ereich. Welche Wechselwirkungen sich zwischen neuartigen Nano</w:t>
            </w:r>
            <w:r w:rsidR="00852308">
              <w:rPr>
                <w:rFonts w:asciiTheme="minorHAnsi" w:hAnsiTheme="minorHAnsi" w:cstheme="minorHAnsi"/>
              </w:rPr>
              <w:t>-M</w:t>
            </w:r>
            <w:r w:rsidRPr="00436915">
              <w:rPr>
                <w:rFonts w:asciiTheme="minorHAnsi" w:hAnsiTheme="minorHAnsi" w:cstheme="minorHAnsi"/>
              </w:rPr>
              <w:t xml:space="preserve">aterialien und dem Körper ergeben, </w:t>
            </w:r>
            <w:r w:rsidR="00852308">
              <w:rPr>
                <w:rFonts w:asciiTheme="minorHAnsi" w:hAnsiTheme="minorHAnsi" w:cstheme="minorHAnsi"/>
              </w:rPr>
              <w:t xml:space="preserve">war </w:t>
            </w:r>
            <w:r w:rsidRPr="00436915">
              <w:rPr>
                <w:rFonts w:asciiTheme="minorHAnsi" w:hAnsiTheme="minorHAnsi" w:cstheme="minorHAnsi"/>
              </w:rPr>
              <w:t xml:space="preserve">bisher unklar. Um </w:t>
            </w:r>
            <w:r w:rsidR="00852308">
              <w:rPr>
                <w:rFonts w:asciiTheme="minorHAnsi" w:hAnsiTheme="minorHAnsi" w:cstheme="minorHAnsi"/>
              </w:rPr>
              <w:t>zu analysieren, wie sicher</w:t>
            </w:r>
            <w:r w:rsidRPr="00436915">
              <w:rPr>
                <w:rFonts w:asciiTheme="minorHAnsi" w:hAnsiTheme="minorHAnsi" w:cstheme="minorHAnsi"/>
              </w:rPr>
              <w:t xml:space="preserve"> Nano</w:t>
            </w:r>
            <w:r w:rsidR="00852308">
              <w:rPr>
                <w:rFonts w:asciiTheme="minorHAnsi" w:hAnsiTheme="minorHAnsi" w:cstheme="minorHAnsi"/>
              </w:rPr>
              <w:t>-P</w:t>
            </w:r>
            <w:r w:rsidRPr="00436915">
              <w:rPr>
                <w:rFonts w:asciiTheme="minorHAnsi" w:hAnsiTheme="minorHAnsi" w:cstheme="minorHAnsi"/>
              </w:rPr>
              <w:t>artikeln</w:t>
            </w:r>
            <w:r w:rsidR="00852308">
              <w:rPr>
                <w:rFonts w:asciiTheme="minorHAnsi" w:hAnsiTheme="minorHAnsi" w:cstheme="minorHAnsi"/>
              </w:rPr>
              <w:t xml:space="preserve"> sind</w:t>
            </w:r>
            <w:r w:rsidRPr="00436915">
              <w:rPr>
                <w:rFonts w:asciiTheme="minorHAnsi" w:hAnsiTheme="minorHAnsi" w:cstheme="minorHAnsi"/>
              </w:rPr>
              <w:t xml:space="preserve">, die aus Medikamenten und der Umwelt in den Organismus gelangen, entwickeln Empa-Forschende Labormodelle, mit denen die Vorgänge im Körper authentisch simuliert werden. Anhand von komplexen Zellkultursystemen lässt sich so beispielsweise untersuchen, was an den </w:t>
            </w:r>
            <w:r w:rsidR="00852308">
              <w:rPr>
                <w:rFonts w:asciiTheme="minorHAnsi" w:hAnsiTheme="minorHAnsi" w:cstheme="minorHAnsi"/>
              </w:rPr>
              <w:t>«</w:t>
            </w:r>
            <w:r w:rsidRPr="00436915">
              <w:rPr>
                <w:rFonts w:asciiTheme="minorHAnsi" w:hAnsiTheme="minorHAnsi" w:cstheme="minorHAnsi"/>
              </w:rPr>
              <w:t>Eintrittspforten</w:t>
            </w:r>
            <w:r w:rsidR="00852308">
              <w:rPr>
                <w:rFonts w:asciiTheme="minorHAnsi" w:hAnsiTheme="minorHAnsi" w:cstheme="minorHAnsi"/>
              </w:rPr>
              <w:t>»</w:t>
            </w:r>
            <w:r w:rsidRPr="00436915">
              <w:rPr>
                <w:rFonts w:asciiTheme="minorHAnsi" w:hAnsiTheme="minorHAnsi" w:cstheme="minorHAnsi"/>
              </w:rPr>
              <w:t xml:space="preserve"> für Nano</w:t>
            </w:r>
            <w:r w:rsidR="00D10AB3">
              <w:rPr>
                <w:rFonts w:asciiTheme="minorHAnsi" w:hAnsiTheme="minorHAnsi" w:cstheme="minorHAnsi"/>
              </w:rPr>
              <w:t>-P</w:t>
            </w:r>
            <w:r w:rsidRPr="00436915">
              <w:rPr>
                <w:rFonts w:asciiTheme="minorHAnsi" w:hAnsiTheme="minorHAnsi" w:cstheme="minorHAnsi"/>
              </w:rPr>
              <w:t>artikel wie Lunge, Magen oder Plazenta passiert.</w:t>
            </w:r>
          </w:p>
          <w:p w14:paraId="25343490" w14:textId="77777777" w:rsidR="00436915" w:rsidRPr="00436915" w:rsidRDefault="00436915" w:rsidP="00165EF2">
            <w:pPr>
              <w:spacing w:before="0" w:after="0" w:line="240" w:lineRule="auto"/>
              <w:rPr>
                <w:rFonts w:asciiTheme="minorHAnsi" w:hAnsiTheme="minorHAnsi" w:cstheme="minorHAnsi"/>
              </w:rPr>
            </w:pPr>
          </w:p>
        </w:tc>
      </w:tr>
      <w:tr w:rsidR="00165EF2" w:rsidRPr="00436915" w14:paraId="48A43A74" w14:textId="77777777" w:rsidTr="00165EF2">
        <w:tc>
          <w:tcPr>
            <w:tcW w:w="425" w:type="dxa"/>
          </w:tcPr>
          <w:p w14:paraId="1B24C390"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5</w:t>
            </w:r>
          </w:p>
        </w:tc>
        <w:tc>
          <w:tcPr>
            <w:tcW w:w="2127" w:type="dxa"/>
          </w:tcPr>
          <w:p w14:paraId="6C6F36D6"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Biologischer Fingerabdruck</w:t>
            </w:r>
          </w:p>
        </w:tc>
        <w:tc>
          <w:tcPr>
            <w:tcW w:w="1843" w:type="dxa"/>
          </w:tcPr>
          <w:p w14:paraId="0197B38C"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4C29AD7E" wp14:editId="75F1A59E">
                  <wp:extent cx="1179462" cy="1769739"/>
                  <wp:effectExtent l="0" t="0" r="1905" b="2540"/>
                  <wp:docPr id="21" name="Grafik 21" descr="C:\Users\sia\Desktop\Buch\Medizintechnik\o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Desktop\Buch\Medizintechnik\omics.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192987" cy="1790033"/>
                          </a:xfrm>
                          <a:prstGeom prst="rect">
                            <a:avLst/>
                          </a:prstGeom>
                          <a:noFill/>
                          <a:ln>
                            <a:noFill/>
                          </a:ln>
                        </pic:spPr>
                      </pic:pic>
                    </a:graphicData>
                  </a:graphic>
                </wp:inline>
              </w:drawing>
            </w:r>
          </w:p>
        </w:tc>
        <w:tc>
          <w:tcPr>
            <w:tcW w:w="1842" w:type="dxa"/>
          </w:tcPr>
          <w:p w14:paraId="33CFA274"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526B9F59" wp14:editId="05CD0A67">
                  <wp:extent cx="1408994" cy="792559"/>
                  <wp:effectExtent l="0" t="0" r="1270" b="7620"/>
                  <wp:docPr id="25" name="Grafik 25" descr="C:\Users\sia\Desktop\Buch\Medizintechnik\om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a\Desktop\Buch\Medizintechnik\omics2.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431235" cy="805070"/>
                          </a:xfrm>
                          <a:prstGeom prst="rect">
                            <a:avLst/>
                          </a:prstGeom>
                          <a:noFill/>
                          <a:ln>
                            <a:noFill/>
                          </a:ln>
                        </pic:spPr>
                      </pic:pic>
                    </a:graphicData>
                  </a:graphic>
                </wp:inline>
              </w:drawing>
            </w:r>
            <w:r w:rsidRPr="00436915">
              <w:rPr>
                <w:rFonts w:asciiTheme="minorHAnsi" w:hAnsiTheme="minorHAnsi" w:cstheme="minorHAnsi"/>
                <w:noProof/>
                <w:lang w:val="en-US"/>
              </w:rPr>
              <w:drawing>
                <wp:inline distT="0" distB="0" distL="0" distR="0" wp14:anchorId="2614C891" wp14:editId="065F3088">
                  <wp:extent cx="1408430" cy="704216"/>
                  <wp:effectExtent l="0" t="0" r="1270" b="635"/>
                  <wp:docPr id="26" name="Grafik 26" descr="C:\Users\sia\Desktop\Buch\Medizintechnik\om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a\Desktop\Buch\Medizintechnik\omics3.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429904" cy="714953"/>
                          </a:xfrm>
                          <a:prstGeom prst="rect">
                            <a:avLst/>
                          </a:prstGeom>
                          <a:noFill/>
                          <a:ln>
                            <a:noFill/>
                          </a:ln>
                        </pic:spPr>
                      </pic:pic>
                    </a:graphicData>
                  </a:graphic>
                </wp:inline>
              </w:drawing>
            </w:r>
          </w:p>
        </w:tc>
        <w:tc>
          <w:tcPr>
            <w:tcW w:w="8931" w:type="dxa"/>
          </w:tcPr>
          <w:p w14:paraId="3F981681" w14:textId="338214C9" w:rsidR="00F94D5C" w:rsidRPr="00436915" w:rsidRDefault="00F94D5C" w:rsidP="00CB5EEF">
            <w:pPr>
              <w:spacing w:before="0" w:after="0" w:line="240" w:lineRule="auto"/>
              <w:rPr>
                <w:rFonts w:asciiTheme="minorHAnsi" w:hAnsiTheme="minorHAnsi" w:cstheme="minorHAnsi"/>
              </w:rPr>
            </w:pPr>
            <w:r w:rsidRPr="00436915">
              <w:rPr>
                <w:rFonts w:asciiTheme="minorHAnsi" w:hAnsiTheme="minorHAnsi" w:cstheme="minorHAnsi"/>
              </w:rPr>
              <w:t xml:space="preserve">Damit personalisierte Behandlungen massgeschneidert wirken können, müssen </w:t>
            </w:r>
            <w:r w:rsidR="00D10AB3">
              <w:rPr>
                <w:rFonts w:asciiTheme="minorHAnsi" w:hAnsiTheme="minorHAnsi" w:cstheme="minorHAnsi"/>
              </w:rPr>
              <w:t xml:space="preserve">Patientinnen und </w:t>
            </w:r>
            <w:r w:rsidRPr="00436915">
              <w:rPr>
                <w:rFonts w:asciiTheme="minorHAnsi" w:hAnsiTheme="minorHAnsi" w:cstheme="minorHAnsi"/>
              </w:rPr>
              <w:t xml:space="preserve">Patienten ganzheitlich betrachtet werden, auch mit </w:t>
            </w:r>
            <w:r w:rsidR="00D10AB3">
              <w:rPr>
                <w:rFonts w:asciiTheme="minorHAnsi" w:hAnsiTheme="minorHAnsi" w:cstheme="minorHAnsi"/>
              </w:rPr>
              <w:t>ihren</w:t>
            </w:r>
            <w:r w:rsidR="00D10AB3" w:rsidRPr="00436915">
              <w:rPr>
                <w:rFonts w:asciiTheme="minorHAnsi" w:hAnsiTheme="minorHAnsi" w:cstheme="minorHAnsi"/>
              </w:rPr>
              <w:t xml:space="preserve"> </w:t>
            </w:r>
            <w:r w:rsidRPr="00436915">
              <w:rPr>
                <w:rFonts w:asciiTheme="minorHAnsi" w:hAnsiTheme="minorHAnsi" w:cstheme="minorHAnsi"/>
              </w:rPr>
              <w:t xml:space="preserve">komplexen molekularen Eigenschaften. Forschende analysieren daher nicht nur Eigenheiten des Erbguts im Bereich </w:t>
            </w:r>
            <w:r w:rsidR="00D10AB3" w:rsidRPr="00EA4AD8">
              <w:rPr>
                <w:rFonts w:asciiTheme="minorHAnsi" w:hAnsiTheme="minorHAnsi" w:cstheme="minorHAnsi"/>
                <w:highlight w:val="yellow"/>
              </w:rPr>
              <w:t>«</w:t>
            </w:r>
            <w:r w:rsidRPr="00EA4AD8">
              <w:rPr>
                <w:rFonts w:asciiTheme="minorHAnsi" w:hAnsiTheme="minorHAnsi" w:cstheme="minorHAnsi"/>
                <w:highlight w:val="yellow"/>
              </w:rPr>
              <w:t>Genomics</w:t>
            </w:r>
            <w:r w:rsidR="00D10AB3" w:rsidRPr="00EA4AD8">
              <w:rPr>
                <w:rFonts w:asciiTheme="minorHAnsi" w:hAnsiTheme="minorHAnsi" w:cstheme="minorHAnsi"/>
                <w:highlight w:val="yellow"/>
              </w:rPr>
              <w:t>»</w:t>
            </w:r>
            <w:r w:rsidRPr="00EA4AD8">
              <w:rPr>
                <w:rFonts w:asciiTheme="minorHAnsi" w:hAnsiTheme="minorHAnsi" w:cstheme="minorHAnsi"/>
                <w:highlight w:val="yellow"/>
              </w:rPr>
              <w:t>,</w:t>
            </w:r>
            <w:r w:rsidRPr="00436915">
              <w:rPr>
                <w:rFonts w:asciiTheme="minorHAnsi" w:hAnsiTheme="minorHAnsi" w:cstheme="minorHAnsi"/>
              </w:rPr>
              <w:t xml:space="preserve"> sondern schliessen bei ihren umfassenden Screenings die Gesamtheit der Proteine und Stoffwechselprodukte sowie medizinische Bildgebungsverfahren mit ein. </w:t>
            </w:r>
            <w:r w:rsidR="00D10AB3">
              <w:rPr>
                <w:rFonts w:asciiTheme="minorHAnsi" w:hAnsiTheme="minorHAnsi" w:cstheme="minorHAnsi"/>
              </w:rPr>
              <w:t>Dies ermöglicht</w:t>
            </w:r>
            <w:r w:rsidRPr="00436915">
              <w:rPr>
                <w:rFonts w:asciiTheme="minorHAnsi" w:hAnsiTheme="minorHAnsi" w:cstheme="minorHAnsi"/>
              </w:rPr>
              <w:t xml:space="preserve">, den Genotyp eines Menschen mit seinem medizinischen Erscheinungsbild zu verknüpfen und seinen biologischen Fingerabdruck bereits bei </w:t>
            </w:r>
            <w:commentRangeStart w:id="0"/>
            <w:r w:rsidR="00D10AB3">
              <w:rPr>
                <w:rFonts w:asciiTheme="minorHAnsi" w:hAnsiTheme="minorHAnsi" w:cstheme="minorHAnsi"/>
              </w:rPr>
              <w:t>Produktentwicklung</w:t>
            </w:r>
            <w:commentRangeEnd w:id="0"/>
            <w:r w:rsidR="00D10AB3">
              <w:rPr>
                <w:rStyle w:val="Kommentarzeichen"/>
              </w:rPr>
              <w:commentReference w:id="0"/>
            </w:r>
            <w:r w:rsidR="00CB5EEF">
              <w:rPr>
                <w:rFonts w:asciiTheme="minorHAnsi" w:hAnsiTheme="minorHAnsi" w:cstheme="minorHAnsi"/>
              </w:rPr>
              <w:t>en</w:t>
            </w:r>
            <w:r w:rsidR="00D10AB3">
              <w:rPr>
                <w:rFonts w:asciiTheme="minorHAnsi" w:hAnsiTheme="minorHAnsi" w:cstheme="minorHAnsi"/>
              </w:rPr>
              <w:t xml:space="preserve"> </w:t>
            </w:r>
            <w:r w:rsidRPr="00436915">
              <w:rPr>
                <w:rFonts w:asciiTheme="minorHAnsi" w:hAnsiTheme="minorHAnsi" w:cstheme="minorHAnsi"/>
              </w:rPr>
              <w:t xml:space="preserve">zu berücksichtigen. </w:t>
            </w:r>
          </w:p>
        </w:tc>
      </w:tr>
      <w:tr w:rsidR="00165EF2" w:rsidRPr="00436915" w14:paraId="38971297" w14:textId="77777777" w:rsidTr="00165EF2">
        <w:tc>
          <w:tcPr>
            <w:tcW w:w="425" w:type="dxa"/>
          </w:tcPr>
          <w:p w14:paraId="5F633F5E"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6</w:t>
            </w:r>
          </w:p>
        </w:tc>
        <w:tc>
          <w:tcPr>
            <w:tcW w:w="2127" w:type="dxa"/>
          </w:tcPr>
          <w:p w14:paraId="7D82E112"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Ohr:</w:t>
            </w:r>
          </w:p>
          <w:p w14:paraId="21016D45"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Cochlea-</w:t>
            </w:r>
          </w:p>
          <w:p w14:paraId="4EC9C21D"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Implantate</w:t>
            </w:r>
          </w:p>
        </w:tc>
        <w:tc>
          <w:tcPr>
            <w:tcW w:w="1843" w:type="dxa"/>
          </w:tcPr>
          <w:p w14:paraId="2D28A868" w14:textId="77777777" w:rsidR="00F94D5C" w:rsidRPr="00436915" w:rsidRDefault="00A257B5"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0CD57A52" wp14:editId="74C25601">
                  <wp:extent cx="1158074" cy="772088"/>
                  <wp:effectExtent l="0" t="0" r="4445" b="9525"/>
                  <wp:docPr id="7" name="Grafik 7" descr="G:\NAS\Medien\Empa Buch\Inhalte\Altarfalz-Trennseiten\Medizin\Andrea\Medizintechnik\coch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S\Medien\Empa Buch\Inhalte\Altarfalz-Trennseiten\Medizin\Andrea\Medizintechnik\cochlea.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175890" cy="783966"/>
                          </a:xfrm>
                          <a:prstGeom prst="rect">
                            <a:avLst/>
                          </a:prstGeom>
                          <a:noFill/>
                          <a:ln>
                            <a:noFill/>
                          </a:ln>
                        </pic:spPr>
                      </pic:pic>
                    </a:graphicData>
                  </a:graphic>
                </wp:inline>
              </w:drawing>
            </w:r>
          </w:p>
        </w:tc>
        <w:tc>
          <w:tcPr>
            <w:tcW w:w="1842" w:type="dxa"/>
          </w:tcPr>
          <w:p w14:paraId="0BD15768" w14:textId="77777777" w:rsidR="00F94D5C" w:rsidRPr="00436915" w:rsidRDefault="00F94D5C" w:rsidP="00165EF2">
            <w:pPr>
              <w:spacing w:before="0" w:after="0" w:line="240" w:lineRule="auto"/>
              <w:rPr>
                <w:rFonts w:asciiTheme="minorHAnsi" w:hAnsiTheme="minorHAnsi" w:cstheme="minorHAnsi"/>
              </w:rPr>
            </w:pPr>
          </w:p>
        </w:tc>
        <w:tc>
          <w:tcPr>
            <w:tcW w:w="8931" w:type="dxa"/>
          </w:tcPr>
          <w:p w14:paraId="7912D80A" w14:textId="47D375D5" w:rsidR="00C97C8E" w:rsidRDefault="00655896" w:rsidP="00165EF2">
            <w:pPr>
              <w:spacing w:before="0" w:after="0" w:line="240" w:lineRule="auto"/>
              <w:rPr>
                <w:rFonts w:asciiTheme="minorHAnsi" w:hAnsiTheme="minorHAnsi" w:cstheme="minorHAnsi"/>
              </w:rPr>
            </w:pPr>
            <w:r w:rsidRPr="00436915">
              <w:rPr>
                <w:rFonts w:asciiTheme="minorHAnsi" w:hAnsiTheme="minorHAnsi" w:cstheme="minorHAnsi"/>
              </w:rPr>
              <w:t>Ist das Gehör beschädigt, der Hörnerv aber noch intakt, kann eine Prothese im Innenohr helfen. Das Einsetzen der winzigen Implantate</w:t>
            </w:r>
            <w:r w:rsidR="00D10AB3">
              <w:rPr>
                <w:rFonts w:asciiTheme="minorHAnsi" w:hAnsiTheme="minorHAnsi" w:cstheme="minorHAnsi"/>
              </w:rPr>
              <w:t xml:space="preserve"> – </w:t>
            </w:r>
            <w:r w:rsidRPr="00436915">
              <w:rPr>
                <w:rFonts w:asciiTheme="minorHAnsi" w:hAnsiTheme="minorHAnsi" w:cstheme="minorHAnsi"/>
              </w:rPr>
              <w:t>vorbei an wichtigen Nerven des Kopfes und feinen Strukturen</w:t>
            </w:r>
            <w:r w:rsidR="00D10AB3">
              <w:rPr>
                <w:rFonts w:asciiTheme="minorHAnsi" w:hAnsiTheme="minorHAnsi" w:cstheme="minorHAnsi"/>
              </w:rPr>
              <w:t xml:space="preserve"> –</w:t>
            </w:r>
            <w:r w:rsidR="00546190" w:rsidRPr="00436915">
              <w:rPr>
                <w:rFonts w:asciiTheme="minorHAnsi" w:hAnsiTheme="minorHAnsi" w:cstheme="minorHAnsi"/>
              </w:rPr>
              <w:t xml:space="preserve"> ist jedoch riskant</w:t>
            </w:r>
            <w:r w:rsidRPr="00436915">
              <w:rPr>
                <w:rFonts w:asciiTheme="minorHAnsi" w:hAnsiTheme="minorHAnsi" w:cstheme="minorHAnsi"/>
              </w:rPr>
              <w:t xml:space="preserve">. Fehler </w:t>
            </w:r>
            <w:r w:rsidR="00546190" w:rsidRPr="00436915">
              <w:rPr>
                <w:rFonts w:asciiTheme="minorHAnsi" w:hAnsiTheme="minorHAnsi" w:cstheme="minorHAnsi"/>
              </w:rPr>
              <w:t xml:space="preserve">beim chirurgischen Eingriff </w:t>
            </w:r>
            <w:r w:rsidR="00C97C8E" w:rsidRPr="00436915">
              <w:rPr>
                <w:rFonts w:asciiTheme="minorHAnsi" w:hAnsiTheme="minorHAnsi" w:cstheme="minorHAnsi"/>
              </w:rPr>
              <w:t>könn</w:t>
            </w:r>
            <w:r w:rsidRPr="00436915">
              <w:rPr>
                <w:rFonts w:asciiTheme="minorHAnsi" w:hAnsiTheme="minorHAnsi" w:cstheme="minorHAnsi"/>
              </w:rPr>
              <w:t xml:space="preserve">en zu Gesichtslähmungen oder einer Beeinträchtigung des Geschmackssinns führen. </w:t>
            </w:r>
            <w:r w:rsidR="00546190" w:rsidRPr="00436915">
              <w:rPr>
                <w:rFonts w:asciiTheme="minorHAnsi" w:hAnsiTheme="minorHAnsi" w:cstheme="minorHAnsi"/>
              </w:rPr>
              <w:t>Empa-Forsche</w:t>
            </w:r>
            <w:r w:rsidR="00D10AB3">
              <w:rPr>
                <w:rFonts w:asciiTheme="minorHAnsi" w:hAnsiTheme="minorHAnsi" w:cstheme="minorHAnsi"/>
              </w:rPr>
              <w:t>nde</w:t>
            </w:r>
            <w:r w:rsidR="00546190" w:rsidRPr="00436915">
              <w:rPr>
                <w:rFonts w:asciiTheme="minorHAnsi" w:hAnsiTheme="minorHAnsi" w:cstheme="minorHAnsi"/>
              </w:rPr>
              <w:t xml:space="preserve"> </w:t>
            </w:r>
            <w:r w:rsidR="002D3ADB" w:rsidRPr="00436915">
              <w:rPr>
                <w:rFonts w:asciiTheme="minorHAnsi" w:hAnsiTheme="minorHAnsi" w:cstheme="minorHAnsi"/>
              </w:rPr>
              <w:t xml:space="preserve">entwickeln daher </w:t>
            </w:r>
            <w:r w:rsidR="00D10AB3">
              <w:rPr>
                <w:rFonts w:asciiTheme="minorHAnsi" w:hAnsiTheme="minorHAnsi" w:cstheme="minorHAnsi"/>
              </w:rPr>
              <w:t>«</w:t>
            </w:r>
            <w:r w:rsidR="002D3ADB" w:rsidRPr="00436915">
              <w:rPr>
                <w:rFonts w:asciiTheme="minorHAnsi" w:hAnsiTheme="minorHAnsi" w:cstheme="minorHAnsi"/>
              </w:rPr>
              <w:t>intelligente</w:t>
            </w:r>
            <w:r w:rsidR="00D10AB3">
              <w:rPr>
                <w:rFonts w:asciiTheme="minorHAnsi" w:hAnsiTheme="minorHAnsi" w:cstheme="minorHAnsi"/>
              </w:rPr>
              <w:t>»</w:t>
            </w:r>
            <w:r w:rsidR="002D3ADB" w:rsidRPr="00436915">
              <w:rPr>
                <w:rFonts w:asciiTheme="minorHAnsi" w:hAnsiTheme="minorHAnsi" w:cstheme="minorHAnsi"/>
              </w:rPr>
              <w:t xml:space="preserve"> Bohrer, die sich im Mikrometerbereich den Weg durch die empfindlichen Gewebe bahnen und zeitgleich eine Kontrolle de</w:t>
            </w:r>
            <w:r w:rsidR="00656964" w:rsidRPr="00436915">
              <w:rPr>
                <w:rFonts w:asciiTheme="minorHAnsi" w:hAnsiTheme="minorHAnsi" w:cstheme="minorHAnsi"/>
              </w:rPr>
              <w:t>r Nerven in der Umgebung ermöglichen</w:t>
            </w:r>
            <w:r w:rsidR="002D3ADB" w:rsidRPr="00436915">
              <w:rPr>
                <w:rFonts w:asciiTheme="minorHAnsi" w:hAnsiTheme="minorHAnsi" w:cstheme="minorHAnsi"/>
              </w:rPr>
              <w:t xml:space="preserve">. </w:t>
            </w:r>
            <w:r w:rsidR="00656964" w:rsidRPr="00436915">
              <w:rPr>
                <w:rFonts w:asciiTheme="minorHAnsi" w:hAnsiTheme="minorHAnsi" w:cstheme="minorHAnsi"/>
              </w:rPr>
              <w:t>Diese</w:t>
            </w:r>
            <w:r w:rsidR="00C97C8E" w:rsidRPr="00436915">
              <w:rPr>
                <w:rFonts w:asciiTheme="minorHAnsi" w:hAnsiTheme="minorHAnsi" w:cstheme="minorHAnsi"/>
              </w:rPr>
              <w:t xml:space="preserve"> Fähigkeit zum</w:t>
            </w:r>
            <w:r w:rsidR="00656964" w:rsidRPr="00436915">
              <w:rPr>
                <w:rFonts w:asciiTheme="minorHAnsi" w:hAnsiTheme="minorHAnsi" w:cstheme="minorHAnsi"/>
              </w:rPr>
              <w:t xml:space="preserve"> </w:t>
            </w:r>
            <w:r w:rsidR="00970B9C" w:rsidRPr="00436915">
              <w:rPr>
                <w:rFonts w:asciiTheme="minorHAnsi" w:hAnsiTheme="minorHAnsi" w:cstheme="minorHAnsi"/>
              </w:rPr>
              <w:t>sogenannte</w:t>
            </w:r>
            <w:r w:rsidR="00C97C8E" w:rsidRPr="00436915">
              <w:rPr>
                <w:rFonts w:asciiTheme="minorHAnsi" w:hAnsiTheme="minorHAnsi" w:cstheme="minorHAnsi"/>
              </w:rPr>
              <w:t>n</w:t>
            </w:r>
            <w:r w:rsidR="00970B9C" w:rsidRPr="00436915">
              <w:rPr>
                <w:rFonts w:asciiTheme="minorHAnsi" w:hAnsiTheme="minorHAnsi" w:cstheme="minorHAnsi"/>
              </w:rPr>
              <w:t xml:space="preserve"> </w:t>
            </w:r>
            <w:r w:rsidR="00656964" w:rsidRPr="00436915">
              <w:rPr>
                <w:rFonts w:asciiTheme="minorHAnsi" w:hAnsiTheme="minorHAnsi" w:cstheme="minorHAnsi"/>
              </w:rPr>
              <w:t>intraoperative</w:t>
            </w:r>
            <w:r w:rsidR="00C97C8E" w:rsidRPr="00436915">
              <w:rPr>
                <w:rFonts w:asciiTheme="minorHAnsi" w:hAnsiTheme="minorHAnsi" w:cstheme="minorHAnsi"/>
              </w:rPr>
              <w:t>n</w:t>
            </w:r>
            <w:r w:rsidR="00656964" w:rsidRPr="00436915">
              <w:rPr>
                <w:rFonts w:asciiTheme="minorHAnsi" w:hAnsiTheme="minorHAnsi" w:cstheme="minorHAnsi"/>
              </w:rPr>
              <w:t xml:space="preserve"> Neuromonitoring basiert auf einer </w:t>
            </w:r>
            <w:r w:rsidR="00C97C8E" w:rsidRPr="00436915">
              <w:rPr>
                <w:rFonts w:asciiTheme="minorHAnsi" w:hAnsiTheme="minorHAnsi" w:cstheme="minorHAnsi"/>
              </w:rPr>
              <w:t xml:space="preserve">neuartigen </w:t>
            </w:r>
            <w:r w:rsidR="00656964" w:rsidRPr="00436915">
              <w:rPr>
                <w:rFonts w:asciiTheme="minorHAnsi" w:hAnsiTheme="minorHAnsi" w:cstheme="minorHAnsi"/>
              </w:rPr>
              <w:t>Beschichtung</w:t>
            </w:r>
            <w:r w:rsidR="00970B9C" w:rsidRPr="00436915">
              <w:rPr>
                <w:rFonts w:asciiTheme="minorHAnsi" w:hAnsiTheme="minorHAnsi" w:cstheme="minorHAnsi"/>
              </w:rPr>
              <w:t xml:space="preserve"> der winzigen Bohrer</w:t>
            </w:r>
            <w:r w:rsidR="00C97C8E" w:rsidRPr="00436915">
              <w:rPr>
                <w:rFonts w:asciiTheme="minorHAnsi" w:hAnsiTheme="minorHAnsi" w:cstheme="minorHAnsi"/>
              </w:rPr>
              <w:t>.</w:t>
            </w:r>
          </w:p>
          <w:p w14:paraId="62F6FEBA" w14:textId="77777777" w:rsidR="00436915" w:rsidRPr="00436915" w:rsidRDefault="00436915" w:rsidP="00165EF2">
            <w:pPr>
              <w:spacing w:before="0" w:after="0" w:line="240" w:lineRule="auto"/>
              <w:rPr>
                <w:rFonts w:asciiTheme="minorHAnsi" w:hAnsiTheme="minorHAnsi" w:cstheme="minorHAnsi"/>
              </w:rPr>
            </w:pPr>
          </w:p>
        </w:tc>
      </w:tr>
      <w:tr w:rsidR="00165EF2" w:rsidRPr="00436915" w14:paraId="2C517456" w14:textId="77777777" w:rsidTr="00165EF2">
        <w:tc>
          <w:tcPr>
            <w:tcW w:w="425" w:type="dxa"/>
          </w:tcPr>
          <w:p w14:paraId="16B10FB6"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7</w:t>
            </w:r>
          </w:p>
        </w:tc>
        <w:tc>
          <w:tcPr>
            <w:tcW w:w="2127" w:type="dxa"/>
          </w:tcPr>
          <w:p w14:paraId="21B47F54" w14:textId="77777777" w:rsidR="00F94D5C" w:rsidRPr="00436915" w:rsidRDefault="002C1B21" w:rsidP="00165EF2">
            <w:pPr>
              <w:spacing w:before="0" w:after="0" w:line="240" w:lineRule="auto"/>
              <w:rPr>
                <w:rFonts w:asciiTheme="minorHAnsi" w:hAnsiTheme="minorHAnsi" w:cstheme="minorHAnsi"/>
              </w:rPr>
            </w:pPr>
            <w:r w:rsidRPr="00436915">
              <w:rPr>
                <w:rFonts w:asciiTheme="minorHAnsi" w:hAnsiTheme="minorHAnsi" w:cstheme="minorHAnsi"/>
              </w:rPr>
              <w:t>Gehirn/Blut</w:t>
            </w:r>
          </w:p>
        </w:tc>
        <w:tc>
          <w:tcPr>
            <w:tcW w:w="1843" w:type="dxa"/>
          </w:tcPr>
          <w:p w14:paraId="24857490" w14:textId="77777777" w:rsidR="00F94D5C" w:rsidRPr="00436915" w:rsidRDefault="00362AE1"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5E6A69BC" wp14:editId="3367376D">
                  <wp:extent cx="858807" cy="482861"/>
                  <wp:effectExtent l="0" t="2540" r="0" b="0"/>
                  <wp:docPr id="4" name="Grafik 4" descr="G:\NAS\Medien\Empa Buch\Inhalte\Altarfalz-Trennseiten\Medizin\Andrea\Medizintechnik\Gehi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S\Medien\Empa Buch\Inhalte\Altarfalz-Trennseiten\Medizin\Andrea\Medizintechnik\Gehirn.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rot="5400000">
                            <a:off x="0" y="0"/>
                            <a:ext cx="883162" cy="496554"/>
                          </a:xfrm>
                          <a:prstGeom prst="rect">
                            <a:avLst/>
                          </a:prstGeom>
                          <a:noFill/>
                          <a:ln>
                            <a:noFill/>
                          </a:ln>
                        </pic:spPr>
                      </pic:pic>
                    </a:graphicData>
                  </a:graphic>
                </wp:inline>
              </w:drawing>
            </w:r>
          </w:p>
        </w:tc>
        <w:tc>
          <w:tcPr>
            <w:tcW w:w="1842" w:type="dxa"/>
          </w:tcPr>
          <w:p w14:paraId="2ED570E2" w14:textId="77777777" w:rsidR="00F94D5C" w:rsidRPr="00436915" w:rsidRDefault="00F94D5C" w:rsidP="00165EF2">
            <w:pPr>
              <w:spacing w:before="0" w:after="0" w:line="240" w:lineRule="auto"/>
              <w:rPr>
                <w:rFonts w:asciiTheme="minorHAnsi" w:hAnsiTheme="minorHAnsi" w:cstheme="minorHAnsi"/>
              </w:rPr>
            </w:pPr>
          </w:p>
        </w:tc>
        <w:tc>
          <w:tcPr>
            <w:tcW w:w="8931" w:type="dxa"/>
          </w:tcPr>
          <w:p w14:paraId="4D586D43" w14:textId="78FD4565" w:rsidR="00F94D5C" w:rsidRDefault="000676AB" w:rsidP="00165EF2">
            <w:pPr>
              <w:spacing w:before="0" w:after="0" w:line="240" w:lineRule="auto"/>
              <w:rPr>
                <w:rFonts w:asciiTheme="minorHAnsi" w:hAnsiTheme="minorHAnsi" w:cstheme="minorHAnsi"/>
              </w:rPr>
            </w:pPr>
            <w:r w:rsidRPr="00436915">
              <w:rPr>
                <w:rFonts w:asciiTheme="minorHAnsi" w:hAnsiTheme="minorHAnsi" w:cstheme="minorHAnsi"/>
              </w:rPr>
              <w:t>Eine der drängenden Aufgaben der Medizin ist der Kampf gegen neurodegenerative Krankheiten wie Alzheimer. Die Zahl der Betroffenen liegt weltweit bei 50 Millionen, Tendenz steigend. Um die molekularen Mechanismen hinter der Demenzerkrankung zu entschlüsseln, forschen Empa-Expert</w:t>
            </w:r>
            <w:r w:rsidR="00D10AB3">
              <w:rPr>
                <w:rFonts w:asciiTheme="minorHAnsi" w:hAnsiTheme="minorHAnsi" w:cstheme="minorHAnsi"/>
              </w:rPr>
              <w:t>innen und -Experte</w:t>
            </w:r>
            <w:bookmarkStart w:id="1" w:name="_GoBack"/>
            <w:bookmarkEnd w:id="1"/>
            <w:r w:rsidR="00D10AB3">
              <w:rPr>
                <w:rFonts w:asciiTheme="minorHAnsi" w:hAnsiTheme="minorHAnsi" w:cstheme="minorHAnsi"/>
              </w:rPr>
              <w:t>n</w:t>
            </w:r>
            <w:r w:rsidRPr="00436915">
              <w:rPr>
                <w:rFonts w:asciiTheme="minorHAnsi" w:hAnsiTheme="minorHAnsi" w:cstheme="minorHAnsi"/>
              </w:rPr>
              <w:t xml:space="preserve"> an Möglichkeiten, Eiweissstoffe, die den Nervenzellen schaden, in Körperflüssigkeiten aufzuspüren. Genutzt wird beispielsweise die </w:t>
            </w:r>
            <w:r w:rsidRPr="00EA4AD8">
              <w:rPr>
                <w:rFonts w:asciiTheme="minorHAnsi" w:hAnsiTheme="minorHAnsi" w:cstheme="minorHAnsi"/>
                <w:highlight w:val="yellow"/>
              </w:rPr>
              <w:t>nichtinvasive Rastersondenmikroskopie</w:t>
            </w:r>
            <w:r w:rsidRPr="00436915">
              <w:rPr>
                <w:rFonts w:asciiTheme="minorHAnsi" w:hAnsiTheme="minorHAnsi" w:cstheme="minorHAnsi"/>
              </w:rPr>
              <w:t xml:space="preserve">, </w:t>
            </w:r>
            <w:r w:rsidR="00CB5EEF" w:rsidRPr="00CB5EEF">
              <w:rPr>
                <w:rFonts w:asciiTheme="minorHAnsi" w:hAnsiTheme="minorHAnsi" w:cstheme="minorHAnsi"/>
              </w:rPr>
              <w:t>die Einblicke im Nanometerbereich erlaubt</w:t>
            </w:r>
            <w:commentRangeStart w:id="2"/>
            <w:r w:rsidRPr="00436915">
              <w:rPr>
                <w:rFonts w:asciiTheme="minorHAnsi" w:hAnsiTheme="minorHAnsi" w:cstheme="minorHAnsi"/>
              </w:rPr>
              <w:t xml:space="preserve">. </w:t>
            </w:r>
            <w:commentRangeEnd w:id="2"/>
            <w:r w:rsidR="00D10AB3">
              <w:rPr>
                <w:rStyle w:val="Kommentarzeichen"/>
              </w:rPr>
              <w:commentReference w:id="2"/>
            </w:r>
            <w:r w:rsidRPr="00436915">
              <w:rPr>
                <w:rFonts w:asciiTheme="minorHAnsi" w:hAnsiTheme="minorHAnsi" w:cstheme="minorHAnsi"/>
              </w:rPr>
              <w:t>Was bereits im Labor funktioniert, könnte in der Praxis zur Früherkennung der Alzheimer-Demenz eingesetzt werden.</w:t>
            </w:r>
            <w:r w:rsidR="00B975BD" w:rsidRPr="00436915">
              <w:rPr>
                <w:rFonts w:asciiTheme="minorHAnsi" w:hAnsiTheme="minorHAnsi" w:cstheme="minorHAnsi"/>
              </w:rPr>
              <w:t xml:space="preserve"> </w:t>
            </w:r>
          </w:p>
          <w:p w14:paraId="5464710A" w14:textId="77777777" w:rsidR="00436915" w:rsidRPr="00436915" w:rsidRDefault="00436915" w:rsidP="00165EF2">
            <w:pPr>
              <w:spacing w:before="0" w:after="0" w:line="240" w:lineRule="auto"/>
              <w:rPr>
                <w:rFonts w:asciiTheme="minorHAnsi" w:hAnsiTheme="minorHAnsi" w:cstheme="minorHAnsi"/>
              </w:rPr>
            </w:pPr>
          </w:p>
        </w:tc>
      </w:tr>
      <w:tr w:rsidR="00165EF2" w:rsidRPr="00436915" w14:paraId="7710E31A" w14:textId="77777777" w:rsidTr="00165EF2">
        <w:tc>
          <w:tcPr>
            <w:tcW w:w="425" w:type="dxa"/>
          </w:tcPr>
          <w:p w14:paraId="4BE8C9B4"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8</w:t>
            </w:r>
          </w:p>
        </w:tc>
        <w:tc>
          <w:tcPr>
            <w:tcW w:w="2127" w:type="dxa"/>
          </w:tcPr>
          <w:p w14:paraId="3C8EDCA7"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Gelenke: Implantate</w:t>
            </w:r>
          </w:p>
        </w:tc>
        <w:tc>
          <w:tcPr>
            <w:tcW w:w="1843" w:type="dxa"/>
          </w:tcPr>
          <w:p w14:paraId="4FB3B979" w14:textId="77777777" w:rsidR="00F94D5C" w:rsidRPr="00436915" w:rsidRDefault="005607CF"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19C61A2E" wp14:editId="5FE7186C">
                  <wp:extent cx="1194924" cy="521594"/>
                  <wp:effectExtent l="0" t="0" r="571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99481" cy="523583"/>
                          </a:xfrm>
                          <a:prstGeom prst="rect">
                            <a:avLst/>
                          </a:prstGeom>
                        </pic:spPr>
                      </pic:pic>
                    </a:graphicData>
                  </a:graphic>
                </wp:inline>
              </w:drawing>
            </w:r>
            <w:r w:rsidR="00F94D5C" w:rsidRPr="00436915">
              <w:rPr>
                <w:rFonts w:asciiTheme="minorHAnsi" w:hAnsiTheme="minorHAnsi" w:cstheme="minorHAnsi"/>
              </w:rPr>
              <w:t>Bild: Robert Zboray schickt</w:t>
            </w:r>
          </w:p>
        </w:tc>
        <w:tc>
          <w:tcPr>
            <w:tcW w:w="1842" w:type="dxa"/>
          </w:tcPr>
          <w:p w14:paraId="3CDF49BF" w14:textId="77777777" w:rsidR="00F94D5C" w:rsidRPr="00436915" w:rsidRDefault="00F94D5C" w:rsidP="00165EF2">
            <w:pPr>
              <w:spacing w:before="0" w:after="0" w:line="240" w:lineRule="auto"/>
              <w:rPr>
                <w:rFonts w:asciiTheme="minorHAnsi" w:hAnsiTheme="minorHAnsi" w:cstheme="minorHAnsi"/>
              </w:rPr>
            </w:pPr>
          </w:p>
        </w:tc>
        <w:tc>
          <w:tcPr>
            <w:tcW w:w="8931" w:type="dxa"/>
          </w:tcPr>
          <w:p w14:paraId="5D1D08B7" w14:textId="07DFEE6C" w:rsidR="00F94D5C"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 xml:space="preserve">Wie interagieren Gelenkimplantate mit dem Organismus? Diese Frage beantworten Röntgenforscherinnen und –forscher anhand von künstlichen Hüftgelenken, die längere Zeit im Körper </w:t>
            </w:r>
            <w:r w:rsidR="00593B95">
              <w:rPr>
                <w:rFonts w:asciiTheme="minorHAnsi" w:hAnsiTheme="minorHAnsi" w:cstheme="minorHAnsi"/>
              </w:rPr>
              <w:t>eingesetzt</w:t>
            </w:r>
            <w:r w:rsidRPr="00436915">
              <w:rPr>
                <w:rFonts w:asciiTheme="minorHAnsi" w:hAnsiTheme="minorHAnsi" w:cstheme="minorHAnsi"/>
              </w:rPr>
              <w:t xml:space="preserve"> waren. Mit dem Ziel, Prothesen zu entwickeln, die schneller in die Knochenumgebung einwachsen, arbeiten sie an Implantaten mit neuartigen Oberflächenstrukturen, die das Knochenwachstum begünstigen. Analysen mittels </w:t>
            </w:r>
            <w:r w:rsidRPr="00EA4AD8">
              <w:rPr>
                <w:rFonts w:asciiTheme="minorHAnsi" w:hAnsiTheme="minorHAnsi" w:cstheme="minorHAnsi"/>
                <w:highlight w:val="yellow"/>
              </w:rPr>
              <w:t>Röntgendiffraktion</w:t>
            </w:r>
            <w:r w:rsidRPr="00436915">
              <w:rPr>
                <w:rFonts w:asciiTheme="minorHAnsi" w:hAnsiTheme="minorHAnsi" w:cstheme="minorHAnsi"/>
              </w:rPr>
              <w:t xml:space="preserve"> bieten hierbei bisher ungekannte Einsichten in die Berührungsfläche von Knochen und Implantat-Oberfläche, beispielsweise aus Keramik-basierten Beschichtungen oder Titan. </w:t>
            </w:r>
          </w:p>
          <w:p w14:paraId="3DE436A3" w14:textId="77777777" w:rsidR="00436915" w:rsidRPr="00436915" w:rsidRDefault="00436915" w:rsidP="00165EF2">
            <w:pPr>
              <w:spacing w:before="0" w:after="0" w:line="240" w:lineRule="auto"/>
              <w:rPr>
                <w:rFonts w:asciiTheme="minorHAnsi" w:hAnsiTheme="minorHAnsi" w:cstheme="minorHAnsi"/>
              </w:rPr>
            </w:pPr>
          </w:p>
        </w:tc>
      </w:tr>
      <w:tr w:rsidR="00165EF2" w:rsidRPr="00436915" w14:paraId="68B40350" w14:textId="77777777" w:rsidTr="00165EF2">
        <w:tc>
          <w:tcPr>
            <w:tcW w:w="425" w:type="dxa"/>
          </w:tcPr>
          <w:p w14:paraId="5DE55F1E"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9</w:t>
            </w:r>
          </w:p>
        </w:tc>
        <w:tc>
          <w:tcPr>
            <w:tcW w:w="2127" w:type="dxa"/>
          </w:tcPr>
          <w:p w14:paraId="437EF9B5"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Bandscheibe</w:t>
            </w:r>
          </w:p>
        </w:tc>
        <w:tc>
          <w:tcPr>
            <w:tcW w:w="1843" w:type="dxa"/>
          </w:tcPr>
          <w:p w14:paraId="793E7F99" w14:textId="77777777" w:rsidR="00F94D5C" w:rsidRPr="00436915" w:rsidRDefault="00F94D5C" w:rsidP="00165EF2">
            <w:pPr>
              <w:spacing w:before="0" w:after="0" w:line="240" w:lineRule="auto"/>
              <w:rPr>
                <w:rFonts w:asciiTheme="minorHAnsi" w:hAnsiTheme="minorHAnsi" w:cstheme="minorHAnsi"/>
              </w:rPr>
            </w:pPr>
            <w:r w:rsidRPr="00436915">
              <w:rPr>
                <w:rFonts w:asciiTheme="minorHAnsi" w:hAnsiTheme="minorHAnsi" w:cstheme="minorHAnsi"/>
                <w:noProof/>
                <w:lang w:val="en-US"/>
              </w:rPr>
              <w:drawing>
                <wp:inline distT="0" distB="0" distL="0" distR="0" wp14:anchorId="3FA0CC8A" wp14:editId="16D393CA">
                  <wp:extent cx="1221683" cy="69186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scheibe.JPG"/>
                          <pic:cNvPicPr/>
                        </pic:nvPicPr>
                        <pic:blipFill>
                          <a:blip r:embed="rId37" cstate="email">
                            <a:extLst>
                              <a:ext uri="{28A0092B-C50C-407E-A947-70E740481C1C}">
                                <a14:useLocalDpi xmlns:a14="http://schemas.microsoft.com/office/drawing/2010/main"/>
                              </a:ext>
                            </a:extLst>
                          </a:blip>
                          <a:stretch>
                            <a:fillRect/>
                          </a:stretch>
                        </pic:blipFill>
                        <pic:spPr>
                          <a:xfrm>
                            <a:off x="0" y="0"/>
                            <a:ext cx="1328443" cy="752324"/>
                          </a:xfrm>
                          <a:prstGeom prst="rect">
                            <a:avLst/>
                          </a:prstGeom>
                        </pic:spPr>
                      </pic:pic>
                    </a:graphicData>
                  </a:graphic>
                </wp:inline>
              </w:drawing>
            </w:r>
          </w:p>
        </w:tc>
        <w:tc>
          <w:tcPr>
            <w:tcW w:w="1842" w:type="dxa"/>
          </w:tcPr>
          <w:p w14:paraId="6DB21188" w14:textId="77777777" w:rsidR="00F94D5C" w:rsidRPr="00436915" w:rsidRDefault="00F94D5C" w:rsidP="00165EF2">
            <w:pPr>
              <w:spacing w:before="0" w:after="0" w:line="240" w:lineRule="auto"/>
              <w:rPr>
                <w:rFonts w:asciiTheme="minorHAnsi" w:hAnsiTheme="minorHAnsi" w:cstheme="minorHAnsi"/>
              </w:rPr>
            </w:pPr>
          </w:p>
        </w:tc>
        <w:tc>
          <w:tcPr>
            <w:tcW w:w="8931" w:type="dxa"/>
          </w:tcPr>
          <w:p w14:paraId="63577F79" w14:textId="0FD59E5C" w:rsidR="00F94D5C" w:rsidRDefault="00F94D5C" w:rsidP="00165EF2">
            <w:pPr>
              <w:spacing w:before="0" w:after="0" w:line="240" w:lineRule="auto"/>
              <w:rPr>
                <w:rFonts w:asciiTheme="minorHAnsi" w:hAnsiTheme="minorHAnsi" w:cstheme="minorHAnsi"/>
              </w:rPr>
            </w:pPr>
            <w:r w:rsidRPr="00436915">
              <w:rPr>
                <w:rFonts w:asciiTheme="minorHAnsi" w:hAnsiTheme="minorHAnsi" w:cstheme="minorHAnsi"/>
              </w:rPr>
              <w:t xml:space="preserve">Quälende Rückenschmerzen sind ein komplexes Krankheitsbild. Die Ursachen zu ergründen und optimale Therapien zu identifizieren, ist </w:t>
            </w:r>
            <w:r w:rsidR="00533279">
              <w:rPr>
                <w:rFonts w:asciiTheme="minorHAnsi" w:hAnsiTheme="minorHAnsi" w:cstheme="minorHAnsi"/>
              </w:rPr>
              <w:t>alles andere als</w:t>
            </w:r>
            <w:r w:rsidRPr="00436915">
              <w:rPr>
                <w:rFonts w:asciiTheme="minorHAnsi" w:hAnsiTheme="minorHAnsi" w:cstheme="minorHAnsi"/>
              </w:rPr>
              <w:t xml:space="preserve"> trivial. Biomechanik-Ingenieure arbeiten darum an Simulationsprogrammen, mit denen die Bewegungen und </w:t>
            </w:r>
            <w:r w:rsidR="00334C09" w:rsidRPr="00436915">
              <w:rPr>
                <w:rFonts w:asciiTheme="minorHAnsi" w:hAnsiTheme="minorHAnsi" w:cstheme="minorHAnsi"/>
              </w:rPr>
              <w:t>Belastung</w:t>
            </w:r>
            <w:r w:rsidR="00BA127D">
              <w:rPr>
                <w:rFonts w:asciiTheme="minorHAnsi" w:hAnsiTheme="minorHAnsi" w:cstheme="minorHAnsi"/>
              </w:rPr>
              <w:t>en</w:t>
            </w:r>
            <w:r w:rsidRPr="00436915">
              <w:rPr>
                <w:rFonts w:asciiTheme="minorHAnsi" w:hAnsiTheme="minorHAnsi" w:cstheme="minorHAnsi"/>
              </w:rPr>
              <w:t xml:space="preserve"> der Wirbelsäule exakter abgebildet werden können. </w:t>
            </w:r>
            <w:r w:rsidR="00533279">
              <w:rPr>
                <w:rFonts w:asciiTheme="minorHAnsi" w:hAnsiTheme="minorHAnsi" w:cstheme="minorHAnsi"/>
              </w:rPr>
              <w:t>Diese d</w:t>
            </w:r>
            <w:r w:rsidRPr="00436915">
              <w:rPr>
                <w:rFonts w:asciiTheme="minorHAnsi" w:hAnsiTheme="minorHAnsi" w:cstheme="minorHAnsi"/>
              </w:rPr>
              <w:t>ynamische Röntgenanalysen</w:t>
            </w:r>
            <w:r w:rsidR="00533279">
              <w:rPr>
                <w:rFonts w:asciiTheme="minorHAnsi" w:hAnsiTheme="minorHAnsi" w:cstheme="minorHAnsi"/>
              </w:rPr>
              <w:t xml:space="preserve"> beziehen </w:t>
            </w:r>
            <w:r w:rsidRPr="00436915">
              <w:rPr>
                <w:rFonts w:asciiTheme="minorHAnsi" w:hAnsiTheme="minorHAnsi" w:cstheme="minorHAnsi"/>
              </w:rPr>
              <w:t>nicht nur eine Momentaufnahme des Patienten</w:t>
            </w:r>
            <w:r w:rsidR="00BA127D">
              <w:rPr>
                <w:rFonts w:asciiTheme="minorHAnsi" w:hAnsiTheme="minorHAnsi" w:cstheme="minorHAnsi"/>
              </w:rPr>
              <w:t xml:space="preserve"> mit ein</w:t>
            </w:r>
            <w:r w:rsidRPr="00436915">
              <w:rPr>
                <w:rFonts w:asciiTheme="minorHAnsi" w:hAnsiTheme="minorHAnsi" w:cstheme="minorHAnsi"/>
              </w:rPr>
              <w:t>, sondern auch seine Bewegungen</w:t>
            </w:r>
            <w:r w:rsidR="00533279">
              <w:rPr>
                <w:rFonts w:asciiTheme="minorHAnsi" w:hAnsiTheme="minorHAnsi" w:cstheme="minorHAnsi"/>
              </w:rPr>
              <w:t xml:space="preserve">. So lässt sich </w:t>
            </w:r>
            <w:r w:rsidRPr="00436915">
              <w:rPr>
                <w:rFonts w:asciiTheme="minorHAnsi" w:hAnsiTheme="minorHAnsi" w:cstheme="minorHAnsi"/>
              </w:rPr>
              <w:t xml:space="preserve">entscheiden, ob bei einem Bandscheibenvorfall </w:t>
            </w:r>
            <w:r w:rsidR="00533279" w:rsidRPr="00436915">
              <w:rPr>
                <w:rFonts w:asciiTheme="minorHAnsi" w:hAnsiTheme="minorHAnsi" w:cstheme="minorHAnsi"/>
              </w:rPr>
              <w:t xml:space="preserve">ein minimal invasiver Eingriff </w:t>
            </w:r>
            <w:r w:rsidRPr="00436915">
              <w:rPr>
                <w:rFonts w:asciiTheme="minorHAnsi" w:hAnsiTheme="minorHAnsi" w:cstheme="minorHAnsi"/>
              </w:rPr>
              <w:t>ausreicht oder eine grössere Rückenoperation ansteht.</w:t>
            </w:r>
          </w:p>
          <w:p w14:paraId="2EC2228B" w14:textId="77777777" w:rsidR="00436915" w:rsidRPr="00436915" w:rsidRDefault="00436915" w:rsidP="00165EF2">
            <w:pPr>
              <w:spacing w:before="0" w:after="0" w:line="240" w:lineRule="auto"/>
              <w:rPr>
                <w:rFonts w:asciiTheme="minorHAnsi" w:hAnsiTheme="minorHAnsi" w:cstheme="minorHAnsi"/>
              </w:rPr>
            </w:pPr>
          </w:p>
        </w:tc>
      </w:tr>
    </w:tbl>
    <w:p w14:paraId="5CF00594" w14:textId="77777777" w:rsidR="001A7300" w:rsidRPr="00436915" w:rsidRDefault="001A7300" w:rsidP="0094737E">
      <w:pPr>
        <w:rPr>
          <w:rFonts w:asciiTheme="minorHAnsi" w:hAnsiTheme="minorHAnsi" w:cstheme="minorHAnsi"/>
        </w:rPr>
      </w:pPr>
    </w:p>
    <w:sectPr w:rsidR="001A7300" w:rsidRPr="00436915" w:rsidSect="0023773A">
      <w:footerReference w:type="even" r:id="rId38"/>
      <w:footerReference w:type="default" r:id="rId39"/>
      <w:pgSz w:w="16838" w:h="11906" w:orient="landscape"/>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Office User" w:date="2019-12-11T17:40:00Z" w:initials="MOU">
    <w:p w14:paraId="0DA6198E" w14:textId="77777777" w:rsidR="00D10AB3" w:rsidRDefault="00D10AB3">
      <w:pPr>
        <w:pStyle w:val="Kommentartext"/>
      </w:pPr>
      <w:r>
        <w:rPr>
          <w:rStyle w:val="Kommentarzeichen"/>
        </w:rPr>
        <w:annotationRef/>
      </w:r>
      <w:r>
        <w:t>Gemeint: Entwicklung der massgeschneiderten Behandlung?</w:t>
      </w:r>
    </w:p>
  </w:comment>
  <w:comment w:id="2" w:author="Microsoft Office User" w:date="2019-12-11T17:40:00Z" w:initials="MOU">
    <w:p w14:paraId="382F050C" w14:textId="77777777" w:rsidR="00D10AB3" w:rsidRDefault="00D10AB3">
      <w:pPr>
        <w:pStyle w:val="Kommentartext"/>
      </w:pPr>
      <w:r>
        <w:rPr>
          <w:rStyle w:val="Kommentarzeichen"/>
        </w:rPr>
        <w:annotationRef/>
      </w:r>
      <w:r>
        <w:t>Hier fehlt etwas. Die was erlaubt?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A6198E" w15:done="0"/>
  <w15:commentEx w15:paraId="382F0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6198E" w16cid:durableId="219BA8AA"/>
  <w16cid:commentId w16cid:paraId="382F050C" w16cid:durableId="219BA8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3049" w14:textId="77777777" w:rsidR="00FF49F5" w:rsidRDefault="00FF49F5" w:rsidP="007A2489">
      <w:pPr>
        <w:spacing w:before="0" w:after="0" w:line="240" w:lineRule="auto"/>
      </w:pPr>
      <w:r>
        <w:separator/>
      </w:r>
    </w:p>
  </w:endnote>
  <w:endnote w:type="continuationSeparator" w:id="0">
    <w:p w14:paraId="136250A0" w14:textId="77777777" w:rsidR="00FF49F5" w:rsidRDefault="00FF49F5" w:rsidP="007A2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80118753"/>
      <w:docPartObj>
        <w:docPartGallery w:val="Page Numbers (Bottom of Page)"/>
        <w:docPartUnique/>
      </w:docPartObj>
    </w:sdtPr>
    <w:sdtEndPr>
      <w:rPr>
        <w:rStyle w:val="Seitenzahl"/>
      </w:rPr>
    </w:sdtEndPr>
    <w:sdtContent>
      <w:p w14:paraId="21534F58" w14:textId="77777777" w:rsidR="00436915" w:rsidRDefault="00436915" w:rsidP="00E032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17AFA0" w14:textId="77777777" w:rsidR="00436915" w:rsidRDefault="00436915" w:rsidP="004369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54144129"/>
      <w:docPartObj>
        <w:docPartGallery w:val="Page Numbers (Bottom of Page)"/>
        <w:docPartUnique/>
      </w:docPartObj>
    </w:sdtPr>
    <w:sdtEndPr>
      <w:rPr>
        <w:rStyle w:val="Seitenzahl"/>
      </w:rPr>
    </w:sdtEndPr>
    <w:sdtContent>
      <w:p w14:paraId="3BE4D1A5" w14:textId="1EC3A832" w:rsidR="00436915" w:rsidRDefault="00436915" w:rsidP="00E032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B5EEF">
          <w:rPr>
            <w:rStyle w:val="Seitenzahl"/>
            <w:noProof/>
          </w:rPr>
          <w:t>6</w:t>
        </w:r>
        <w:r>
          <w:rPr>
            <w:rStyle w:val="Seitenzahl"/>
          </w:rPr>
          <w:fldChar w:fldCharType="end"/>
        </w:r>
      </w:p>
    </w:sdtContent>
  </w:sdt>
  <w:p w14:paraId="544B8008" w14:textId="77777777" w:rsidR="001A0D87" w:rsidRDefault="001A0D87" w:rsidP="00436915">
    <w:pPr>
      <w:pStyle w:val="Fuzeile"/>
      <w:ind w:right="360"/>
    </w:pPr>
  </w:p>
  <w:p w14:paraId="6F7B8B9E" w14:textId="77777777" w:rsidR="007A2489" w:rsidRDefault="007A24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D2CE0" w14:textId="77777777" w:rsidR="00FF49F5" w:rsidRDefault="00FF49F5" w:rsidP="007A2489">
      <w:pPr>
        <w:spacing w:before="0" w:after="0" w:line="240" w:lineRule="auto"/>
      </w:pPr>
      <w:r>
        <w:separator/>
      </w:r>
    </w:p>
  </w:footnote>
  <w:footnote w:type="continuationSeparator" w:id="0">
    <w:p w14:paraId="56E09264" w14:textId="77777777" w:rsidR="00FF49F5" w:rsidRDefault="00FF49F5" w:rsidP="007A248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DC0"/>
    <w:multiLevelType w:val="hybridMultilevel"/>
    <w:tmpl w:val="7D163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2" w15:restartNumberingAfterBreak="0">
    <w:nsid w:val="50662E1B"/>
    <w:multiLevelType w:val="hybridMultilevel"/>
    <w:tmpl w:val="56E6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239C7"/>
    <w:multiLevelType w:val="hybridMultilevel"/>
    <w:tmpl w:val="1F8E0D74"/>
    <w:lvl w:ilvl="0" w:tplc="8E50F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0351324"/>
    <w:multiLevelType w:val="hybridMultilevel"/>
    <w:tmpl w:val="1F8E0D74"/>
    <w:lvl w:ilvl="0" w:tplc="8E50F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754C4"/>
    <w:multiLevelType w:val="hybridMultilevel"/>
    <w:tmpl w:val="1F8E0D74"/>
    <w:lvl w:ilvl="0" w:tplc="8E50F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57FB1"/>
    <w:multiLevelType w:val="hybridMultilevel"/>
    <w:tmpl w:val="05F4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2"/>
  </w:num>
  <w:num w:numId="5">
    <w:abstractNumId w:val="3"/>
  </w:num>
  <w:num w:numId="6">
    <w:abstractNumId w:val="6"/>
  </w:num>
  <w:num w:numId="7">
    <w:abstractNumId w:val="5"/>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onsecutiveHyphenLimit w:val="3"/>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CF"/>
    <w:rsid w:val="00016424"/>
    <w:rsid w:val="000213FA"/>
    <w:rsid w:val="00026335"/>
    <w:rsid w:val="00032196"/>
    <w:rsid w:val="000421BE"/>
    <w:rsid w:val="00044941"/>
    <w:rsid w:val="000457E8"/>
    <w:rsid w:val="0005349F"/>
    <w:rsid w:val="00053F01"/>
    <w:rsid w:val="0005541B"/>
    <w:rsid w:val="00056857"/>
    <w:rsid w:val="00062F03"/>
    <w:rsid w:val="000676AB"/>
    <w:rsid w:val="00071F31"/>
    <w:rsid w:val="00074311"/>
    <w:rsid w:val="00075F3E"/>
    <w:rsid w:val="00093038"/>
    <w:rsid w:val="000A237A"/>
    <w:rsid w:val="000C170B"/>
    <w:rsid w:val="000C4CF7"/>
    <w:rsid w:val="000F05A0"/>
    <w:rsid w:val="000F2B0E"/>
    <w:rsid w:val="00100B9A"/>
    <w:rsid w:val="00110C3F"/>
    <w:rsid w:val="0011341E"/>
    <w:rsid w:val="00115A96"/>
    <w:rsid w:val="001417CF"/>
    <w:rsid w:val="00141BB6"/>
    <w:rsid w:val="001427E9"/>
    <w:rsid w:val="001515BF"/>
    <w:rsid w:val="00151D3A"/>
    <w:rsid w:val="00152397"/>
    <w:rsid w:val="001573D0"/>
    <w:rsid w:val="00157DF8"/>
    <w:rsid w:val="0016564E"/>
    <w:rsid w:val="00165EF2"/>
    <w:rsid w:val="001675A3"/>
    <w:rsid w:val="001720BC"/>
    <w:rsid w:val="0018471C"/>
    <w:rsid w:val="001A03A2"/>
    <w:rsid w:val="001A0D87"/>
    <w:rsid w:val="001A7300"/>
    <w:rsid w:val="001B320E"/>
    <w:rsid w:val="001B38D3"/>
    <w:rsid w:val="001B608E"/>
    <w:rsid w:val="001C19FD"/>
    <w:rsid w:val="001C79CC"/>
    <w:rsid w:val="001D6739"/>
    <w:rsid w:val="001E219C"/>
    <w:rsid w:val="001E31C8"/>
    <w:rsid w:val="001F6BBF"/>
    <w:rsid w:val="00203A2D"/>
    <w:rsid w:val="00203BA2"/>
    <w:rsid w:val="0023773A"/>
    <w:rsid w:val="002529F2"/>
    <w:rsid w:val="002543BD"/>
    <w:rsid w:val="00266AD7"/>
    <w:rsid w:val="00273929"/>
    <w:rsid w:val="002844CF"/>
    <w:rsid w:val="002878A7"/>
    <w:rsid w:val="0029048A"/>
    <w:rsid w:val="00293FD6"/>
    <w:rsid w:val="00296E5F"/>
    <w:rsid w:val="002B095C"/>
    <w:rsid w:val="002B1277"/>
    <w:rsid w:val="002B50E7"/>
    <w:rsid w:val="002C1B21"/>
    <w:rsid w:val="002D015F"/>
    <w:rsid w:val="002D119F"/>
    <w:rsid w:val="002D3ADB"/>
    <w:rsid w:val="002E38F7"/>
    <w:rsid w:val="002F1748"/>
    <w:rsid w:val="002F2DFB"/>
    <w:rsid w:val="002F6675"/>
    <w:rsid w:val="0030427A"/>
    <w:rsid w:val="0031435F"/>
    <w:rsid w:val="00315B0D"/>
    <w:rsid w:val="00330476"/>
    <w:rsid w:val="003340CA"/>
    <w:rsid w:val="00334C09"/>
    <w:rsid w:val="003431BB"/>
    <w:rsid w:val="0034478D"/>
    <w:rsid w:val="00354705"/>
    <w:rsid w:val="00362AE1"/>
    <w:rsid w:val="00372D83"/>
    <w:rsid w:val="00374A52"/>
    <w:rsid w:val="003B0818"/>
    <w:rsid w:val="003B0FB6"/>
    <w:rsid w:val="003B1AC8"/>
    <w:rsid w:val="003B5F44"/>
    <w:rsid w:val="003C2AAD"/>
    <w:rsid w:val="003C7C8E"/>
    <w:rsid w:val="003E2580"/>
    <w:rsid w:val="003E3D3D"/>
    <w:rsid w:val="003E5DFE"/>
    <w:rsid w:val="003F26EA"/>
    <w:rsid w:val="00414DBF"/>
    <w:rsid w:val="00431B47"/>
    <w:rsid w:val="00433BA3"/>
    <w:rsid w:val="00436915"/>
    <w:rsid w:val="0044539F"/>
    <w:rsid w:val="00445FFA"/>
    <w:rsid w:val="004539D1"/>
    <w:rsid w:val="0045765B"/>
    <w:rsid w:val="00483CD5"/>
    <w:rsid w:val="0048535B"/>
    <w:rsid w:val="00493D05"/>
    <w:rsid w:val="00497110"/>
    <w:rsid w:val="004A1270"/>
    <w:rsid w:val="004B0EAE"/>
    <w:rsid w:val="004B2A27"/>
    <w:rsid w:val="004B43CC"/>
    <w:rsid w:val="004C78BC"/>
    <w:rsid w:val="004D21B4"/>
    <w:rsid w:val="004D41B1"/>
    <w:rsid w:val="004D664F"/>
    <w:rsid w:val="004E234E"/>
    <w:rsid w:val="004F0797"/>
    <w:rsid w:val="004F3272"/>
    <w:rsid w:val="004F3D99"/>
    <w:rsid w:val="004F586C"/>
    <w:rsid w:val="00504CF1"/>
    <w:rsid w:val="00512F31"/>
    <w:rsid w:val="00521B34"/>
    <w:rsid w:val="0052422B"/>
    <w:rsid w:val="00533279"/>
    <w:rsid w:val="005434C4"/>
    <w:rsid w:val="00544E0E"/>
    <w:rsid w:val="00546190"/>
    <w:rsid w:val="005607CF"/>
    <w:rsid w:val="005608E2"/>
    <w:rsid w:val="00583E46"/>
    <w:rsid w:val="00593B95"/>
    <w:rsid w:val="00595FD3"/>
    <w:rsid w:val="00596D91"/>
    <w:rsid w:val="005A6403"/>
    <w:rsid w:val="005B1F79"/>
    <w:rsid w:val="005C34AF"/>
    <w:rsid w:val="005D0BB0"/>
    <w:rsid w:val="005E5EB6"/>
    <w:rsid w:val="005F1C30"/>
    <w:rsid w:val="0060088D"/>
    <w:rsid w:val="00606160"/>
    <w:rsid w:val="006107EF"/>
    <w:rsid w:val="00615717"/>
    <w:rsid w:val="00626E8A"/>
    <w:rsid w:val="006318B3"/>
    <w:rsid w:val="00645345"/>
    <w:rsid w:val="00655896"/>
    <w:rsid w:val="00656964"/>
    <w:rsid w:val="006613CE"/>
    <w:rsid w:val="006656B3"/>
    <w:rsid w:val="006669B6"/>
    <w:rsid w:val="006674C7"/>
    <w:rsid w:val="00670ACC"/>
    <w:rsid w:val="00672B66"/>
    <w:rsid w:val="006769F9"/>
    <w:rsid w:val="006809A7"/>
    <w:rsid w:val="0068416E"/>
    <w:rsid w:val="006911A0"/>
    <w:rsid w:val="00697FD7"/>
    <w:rsid w:val="006A483E"/>
    <w:rsid w:val="006B5193"/>
    <w:rsid w:val="006C1439"/>
    <w:rsid w:val="006C582C"/>
    <w:rsid w:val="006E0634"/>
    <w:rsid w:val="006E6720"/>
    <w:rsid w:val="00700712"/>
    <w:rsid w:val="00703703"/>
    <w:rsid w:val="0070653B"/>
    <w:rsid w:val="007211CC"/>
    <w:rsid w:val="007224DB"/>
    <w:rsid w:val="00741CBC"/>
    <w:rsid w:val="0074792E"/>
    <w:rsid w:val="00747F74"/>
    <w:rsid w:val="0075697B"/>
    <w:rsid w:val="00756CC7"/>
    <w:rsid w:val="00764B43"/>
    <w:rsid w:val="00780603"/>
    <w:rsid w:val="00791046"/>
    <w:rsid w:val="007A2489"/>
    <w:rsid w:val="007B5192"/>
    <w:rsid w:val="007C1D34"/>
    <w:rsid w:val="007E152C"/>
    <w:rsid w:val="007E1545"/>
    <w:rsid w:val="007F45BC"/>
    <w:rsid w:val="00810C7A"/>
    <w:rsid w:val="00814A11"/>
    <w:rsid w:val="00822D57"/>
    <w:rsid w:val="00826420"/>
    <w:rsid w:val="00830E9F"/>
    <w:rsid w:val="008338B1"/>
    <w:rsid w:val="00840A09"/>
    <w:rsid w:val="00852308"/>
    <w:rsid w:val="0086352B"/>
    <w:rsid w:val="00863EB1"/>
    <w:rsid w:val="00864C05"/>
    <w:rsid w:val="008A422F"/>
    <w:rsid w:val="008A4C8A"/>
    <w:rsid w:val="008A7EBE"/>
    <w:rsid w:val="008B588E"/>
    <w:rsid w:val="008B5CAE"/>
    <w:rsid w:val="008B7B7F"/>
    <w:rsid w:val="008C45F0"/>
    <w:rsid w:val="008C4B3D"/>
    <w:rsid w:val="008E22B0"/>
    <w:rsid w:val="008E5A56"/>
    <w:rsid w:val="009005EC"/>
    <w:rsid w:val="00900FD1"/>
    <w:rsid w:val="009067FB"/>
    <w:rsid w:val="00917B6A"/>
    <w:rsid w:val="0092359B"/>
    <w:rsid w:val="00923F2E"/>
    <w:rsid w:val="0092468D"/>
    <w:rsid w:val="00930447"/>
    <w:rsid w:val="00933EE3"/>
    <w:rsid w:val="00945AA6"/>
    <w:rsid w:val="0094737E"/>
    <w:rsid w:val="00964039"/>
    <w:rsid w:val="00965787"/>
    <w:rsid w:val="00965EB8"/>
    <w:rsid w:val="00970B9C"/>
    <w:rsid w:val="009918CF"/>
    <w:rsid w:val="009A4C4F"/>
    <w:rsid w:val="009A7662"/>
    <w:rsid w:val="009B07B6"/>
    <w:rsid w:val="009B3C4E"/>
    <w:rsid w:val="009B6C95"/>
    <w:rsid w:val="009C1D9B"/>
    <w:rsid w:val="009D109E"/>
    <w:rsid w:val="009D752A"/>
    <w:rsid w:val="009E261D"/>
    <w:rsid w:val="009E58ED"/>
    <w:rsid w:val="009F2684"/>
    <w:rsid w:val="009F4CC4"/>
    <w:rsid w:val="00A1103E"/>
    <w:rsid w:val="00A15D45"/>
    <w:rsid w:val="00A257B5"/>
    <w:rsid w:val="00A264E3"/>
    <w:rsid w:val="00A304CA"/>
    <w:rsid w:val="00A36C2C"/>
    <w:rsid w:val="00A37AE7"/>
    <w:rsid w:val="00A43530"/>
    <w:rsid w:val="00A507C2"/>
    <w:rsid w:val="00A553D0"/>
    <w:rsid w:val="00A558C7"/>
    <w:rsid w:val="00A70873"/>
    <w:rsid w:val="00A85753"/>
    <w:rsid w:val="00A932F4"/>
    <w:rsid w:val="00A95A4D"/>
    <w:rsid w:val="00AA349F"/>
    <w:rsid w:val="00AB5D89"/>
    <w:rsid w:val="00AB6E00"/>
    <w:rsid w:val="00AC4A84"/>
    <w:rsid w:val="00AC7B17"/>
    <w:rsid w:val="00AE729A"/>
    <w:rsid w:val="00AF773A"/>
    <w:rsid w:val="00B01851"/>
    <w:rsid w:val="00B04BD5"/>
    <w:rsid w:val="00B3150F"/>
    <w:rsid w:val="00B34596"/>
    <w:rsid w:val="00B34602"/>
    <w:rsid w:val="00B34673"/>
    <w:rsid w:val="00B55C8F"/>
    <w:rsid w:val="00B6015A"/>
    <w:rsid w:val="00B6347C"/>
    <w:rsid w:val="00B67FB1"/>
    <w:rsid w:val="00B76277"/>
    <w:rsid w:val="00B77FD1"/>
    <w:rsid w:val="00B847CE"/>
    <w:rsid w:val="00B924EE"/>
    <w:rsid w:val="00B975BD"/>
    <w:rsid w:val="00BA127D"/>
    <w:rsid w:val="00BA4DF4"/>
    <w:rsid w:val="00BA6B86"/>
    <w:rsid w:val="00BB0204"/>
    <w:rsid w:val="00BB2456"/>
    <w:rsid w:val="00BB62DD"/>
    <w:rsid w:val="00BB69B7"/>
    <w:rsid w:val="00BC45FF"/>
    <w:rsid w:val="00BC670B"/>
    <w:rsid w:val="00BD2147"/>
    <w:rsid w:val="00BD390F"/>
    <w:rsid w:val="00BD723B"/>
    <w:rsid w:val="00BE0165"/>
    <w:rsid w:val="00C04898"/>
    <w:rsid w:val="00C05FFA"/>
    <w:rsid w:val="00C100BB"/>
    <w:rsid w:val="00C17D33"/>
    <w:rsid w:val="00C21BE7"/>
    <w:rsid w:val="00C30F97"/>
    <w:rsid w:val="00C3152E"/>
    <w:rsid w:val="00C3515A"/>
    <w:rsid w:val="00C41946"/>
    <w:rsid w:val="00C46964"/>
    <w:rsid w:val="00C52365"/>
    <w:rsid w:val="00C55464"/>
    <w:rsid w:val="00C63C0B"/>
    <w:rsid w:val="00C65241"/>
    <w:rsid w:val="00C6754F"/>
    <w:rsid w:val="00C824D3"/>
    <w:rsid w:val="00C85795"/>
    <w:rsid w:val="00C86CEC"/>
    <w:rsid w:val="00C90784"/>
    <w:rsid w:val="00C93E87"/>
    <w:rsid w:val="00C95892"/>
    <w:rsid w:val="00C97C8E"/>
    <w:rsid w:val="00CB5EEF"/>
    <w:rsid w:val="00CD63C5"/>
    <w:rsid w:val="00D10AB3"/>
    <w:rsid w:val="00D12749"/>
    <w:rsid w:val="00D220D8"/>
    <w:rsid w:val="00D22853"/>
    <w:rsid w:val="00D42818"/>
    <w:rsid w:val="00D44D43"/>
    <w:rsid w:val="00D4769C"/>
    <w:rsid w:val="00D56317"/>
    <w:rsid w:val="00D61C69"/>
    <w:rsid w:val="00D62A5C"/>
    <w:rsid w:val="00D70C86"/>
    <w:rsid w:val="00D73D4A"/>
    <w:rsid w:val="00D753EC"/>
    <w:rsid w:val="00D7702B"/>
    <w:rsid w:val="00D83592"/>
    <w:rsid w:val="00D851A7"/>
    <w:rsid w:val="00D9067E"/>
    <w:rsid w:val="00DA16C5"/>
    <w:rsid w:val="00DA21D1"/>
    <w:rsid w:val="00DB0DE3"/>
    <w:rsid w:val="00DB7A66"/>
    <w:rsid w:val="00DE17AF"/>
    <w:rsid w:val="00DE4A90"/>
    <w:rsid w:val="00DE5539"/>
    <w:rsid w:val="00E02B79"/>
    <w:rsid w:val="00E049A2"/>
    <w:rsid w:val="00E06A0F"/>
    <w:rsid w:val="00E1358A"/>
    <w:rsid w:val="00E147F3"/>
    <w:rsid w:val="00E152BD"/>
    <w:rsid w:val="00E2757F"/>
    <w:rsid w:val="00E32A86"/>
    <w:rsid w:val="00E43442"/>
    <w:rsid w:val="00E63D76"/>
    <w:rsid w:val="00E8049E"/>
    <w:rsid w:val="00E807A2"/>
    <w:rsid w:val="00E91737"/>
    <w:rsid w:val="00E92B58"/>
    <w:rsid w:val="00E93C52"/>
    <w:rsid w:val="00E9603A"/>
    <w:rsid w:val="00EA4AD8"/>
    <w:rsid w:val="00EB5176"/>
    <w:rsid w:val="00EC22D3"/>
    <w:rsid w:val="00ED3846"/>
    <w:rsid w:val="00ED47B2"/>
    <w:rsid w:val="00EF00D3"/>
    <w:rsid w:val="00F1136B"/>
    <w:rsid w:val="00F16DCE"/>
    <w:rsid w:val="00F21CC5"/>
    <w:rsid w:val="00F23EF0"/>
    <w:rsid w:val="00F241A9"/>
    <w:rsid w:val="00F50CB1"/>
    <w:rsid w:val="00F54CCA"/>
    <w:rsid w:val="00F6125D"/>
    <w:rsid w:val="00F644E8"/>
    <w:rsid w:val="00F835E1"/>
    <w:rsid w:val="00F94D5C"/>
    <w:rsid w:val="00FA0493"/>
    <w:rsid w:val="00FB149F"/>
    <w:rsid w:val="00FC33F6"/>
    <w:rsid w:val="00FC7F8F"/>
    <w:rsid w:val="00FD21F6"/>
    <w:rsid w:val="00FF1320"/>
    <w:rsid w:val="00FF49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6D8D"/>
  <w15:chartTrackingRefBased/>
  <w15:docId w15:val="{2684981E-D6B2-4714-AD52-FB07ADCF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Sprechblasentext">
    <w:name w:val="Balloon Text"/>
    <w:basedOn w:val="Standard"/>
    <w:link w:val="SprechblasentextZchn"/>
    <w:uiPriority w:val="99"/>
    <w:semiHidden/>
    <w:unhideWhenUsed/>
    <w:rsid w:val="003C7C8E"/>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3C7C8E"/>
    <w:rPr>
      <w:rFonts w:cs="Segoe UI"/>
      <w:sz w:val="18"/>
      <w:szCs w:val="18"/>
    </w:rPr>
  </w:style>
  <w:style w:type="table" w:styleId="Tabellenraster">
    <w:name w:val="Table Grid"/>
    <w:basedOn w:val="NormaleTabelle"/>
    <w:uiPriority w:val="59"/>
    <w:rsid w:val="00D1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B2A27"/>
    <w:rPr>
      <w:color w:val="475A8D" w:themeColor="hyperlink"/>
      <w:u w:val="single"/>
    </w:rPr>
  </w:style>
  <w:style w:type="character" w:styleId="BesuchterLink">
    <w:name w:val="FollowedHyperlink"/>
    <w:basedOn w:val="Absatz-Standardschriftart"/>
    <w:uiPriority w:val="99"/>
    <w:semiHidden/>
    <w:unhideWhenUsed/>
    <w:rsid w:val="004F0797"/>
    <w:rPr>
      <w:color w:val="C32D2E" w:themeColor="followedHyperlink"/>
      <w:u w:val="single"/>
    </w:rPr>
  </w:style>
  <w:style w:type="paragraph" w:styleId="Kopfzeile">
    <w:name w:val="header"/>
    <w:basedOn w:val="Standard"/>
    <w:link w:val="KopfzeileZchn"/>
    <w:uiPriority w:val="99"/>
    <w:unhideWhenUsed/>
    <w:rsid w:val="007A2489"/>
    <w:pPr>
      <w:tabs>
        <w:tab w:val="center" w:pos="4703"/>
        <w:tab w:val="right" w:pos="9406"/>
      </w:tabs>
      <w:spacing w:before="0" w:after="0" w:line="240" w:lineRule="auto"/>
    </w:pPr>
  </w:style>
  <w:style w:type="character" w:customStyle="1" w:styleId="KopfzeileZchn">
    <w:name w:val="Kopfzeile Zchn"/>
    <w:basedOn w:val="Absatz-Standardschriftart"/>
    <w:link w:val="Kopfzeile"/>
    <w:uiPriority w:val="99"/>
    <w:rsid w:val="007A2489"/>
  </w:style>
  <w:style w:type="paragraph" w:styleId="Fuzeile">
    <w:name w:val="footer"/>
    <w:basedOn w:val="Standard"/>
    <w:link w:val="FuzeileZchn"/>
    <w:uiPriority w:val="99"/>
    <w:unhideWhenUsed/>
    <w:rsid w:val="007A2489"/>
    <w:pPr>
      <w:tabs>
        <w:tab w:val="center" w:pos="4703"/>
        <w:tab w:val="right" w:pos="9406"/>
      </w:tabs>
      <w:spacing w:before="0" w:after="0" w:line="240" w:lineRule="auto"/>
    </w:pPr>
  </w:style>
  <w:style w:type="character" w:customStyle="1" w:styleId="FuzeileZchn">
    <w:name w:val="Fußzeile Zchn"/>
    <w:basedOn w:val="Absatz-Standardschriftart"/>
    <w:link w:val="Fuzeile"/>
    <w:uiPriority w:val="99"/>
    <w:rsid w:val="007A2489"/>
  </w:style>
  <w:style w:type="character" w:styleId="Seitenzahl">
    <w:name w:val="page number"/>
    <w:basedOn w:val="Absatz-Standardschriftart"/>
    <w:uiPriority w:val="99"/>
    <w:semiHidden/>
    <w:unhideWhenUsed/>
    <w:rsid w:val="00436915"/>
  </w:style>
  <w:style w:type="paragraph" w:styleId="berarbeitung">
    <w:name w:val="Revision"/>
    <w:hidden/>
    <w:uiPriority w:val="99"/>
    <w:semiHidden/>
    <w:rsid w:val="00D10AB3"/>
  </w:style>
  <w:style w:type="character" w:styleId="Kommentarzeichen">
    <w:name w:val="annotation reference"/>
    <w:basedOn w:val="Absatz-Standardschriftart"/>
    <w:uiPriority w:val="99"/>
    <w:semiHidden/>
    <w:unhideWhenUsed/>
    <w:rsid w:val="00D10AB3"/>
    <w:rPr>
      <w:sz w:val="16"/>
      <w:szCs w:val="16"/>
    </w:rPr>
  </w:style>
  <w:style w:type="paragraph" w:styleId="Kommentartext">
    <w:name w:val="annotation text"/>
    <w:basedOn w:val="Standard"/>
    <w:link w:val="KommentartextZchn"/>
    <w:uiPriority w:val="99"/>
    <w:semiHidden/>
    <w:unhideWhenUsed/>
    <w:rsid w:val="00D10AB3"/>
    <w:pPr>
      <w:spacing w:line="240" w:lineRule="auto"/>
    </w:pPr>
  </w:style>
  <w:style w:type="character" w:customStyle="1" w:styleId="KommentartextZchn">
    <w:name w:val="Kommentartext Zchn"/>
    <w:basedOn w:val="Absatz-Standardschriftart"/>
    <w:link w:val="Kommentartext"/>
    <w:uiPriority w:val="99"/>
    <w:semiHidden/>
    <w:rsid w:val="00D10AB3"/>
  </w:style>
  <w:style w:type="paragraph" w:styleId="Kommentarthema">
    <w:name w:val="annotation subject"/>
    <w:basedOn w:val="Kommentartext"/>
    <w:next w:val="Kommentartext"/>
    <w:link w:val="KommentarthemaZchn"/>
    <w:uiPriority w:val="99"/>
    <w:semiHidden/>
    <w:unhideWhenUsed/>
    <w:rsid w:val="00D10AB3"/>
    <w:rPr>
      <w:b/>
      <w:bCs/>
    </w:rPr>
  </w:style>
  <w:style w:type="character" w:customStyle="1" w:styleId="KommentarthemaZchn">
    <w:name w:val="Kommentarthema Zchn"/>
    <w:basedOn w:val="KommentartextZchn"/>
    <w:link w:val="Kommentarthema"/>
    <w:uiPriority w:val="99"/>
    <w:semiHidden/>
    <w:rsid w:val="00D10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59723">
      <w:bodyDiv w:val="1"/>
      <w:marLeft w:val="0"/>
      <w:marRight w:val="0"/>
      <w:marTop w:val="0"/>
      <w:marBottom w:val="0"/>
      <w:divBdr>
        <w:top w:val="none" w:sz="0" w:space="0" w:color="auto"/>
        <w:left w:val="none" w:sz="0" w:space="0" w:color="auto"/>
        <w:bottom w:val="none" w:sz="0" w:space="0" w:color="auto"/>
        <w:right w:val="none" w:sz="0" w:space="0" w:color="auto"/>
      </w:divBdr>
    </w:div>
    <w:div w:id="2027712121">
      <w:bodyDiv w:val="1"/>
      <w:marLeft w:val="0"/>
      <w:marRight w:val="0"/>
      <w:marTop w:val="0"/>
      <w:marBottom w:val="0"/>
      <w:divBdr>
        <w:top w:val="none" w:sz="0" w:space="0" w:color="auto"/>
        <w:left w:val="none" w:sz="0" w:space="0" w:color="auto"/>
        <w:bottom w:val="none" w:sz="0" w:space="0" w:color="auto"/>
        <w:right w:val="none" w:sz="0" w:space="0" w:color="auto"/>
      </w:divBdr>
    </w:div>
    <w:div w:id="20590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microsoft.com/office/2011/relationships/commentsExtended" Target="commentsExtended.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comments" Target="comments.xml"/><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tiff"/><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6.jpeg"/><Relationship Id="rId43" Type="http://schemas.microsoft.com/office/2016/09/relationships/commentsIds" Target="commentsId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1FB3-9883-4486-AA6B-F21E84F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9353</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 Andrea</dc:creator>
  <cp:keywords/>
  <dc:description/>
  <cp:lastModifiedBy>Weinmann, Karin</cp:lastModifiedBy>
  <cp:revision>2</cp:revision>
  <cp:lastPrinted>2019-12-11T11:08:00Z</cp:lastPrinted>
  <dcterms:created xsi:type="dcterms:W3CDTF">2019-12-12T08:30:00Z</dcterms:created>
  <dcterms:modified xsi:type="dcterms:W3CDTF">2019-12-12T08:30:00Z</dcterms:modified>
</cp:coreProperties>
</file>