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D7" w:rsidRPr="00DF2065" w:rsidRDefault="00DF2065">
      <w:r w:rsidRPr="00DF2065">
        <w:t>((Kapiteltrenner NEST))</w:t>
      </w:r>
    </w:p>
    <w:p w:rsidR="00FF30B9" w:rsidRDefault="00FF30B9">
      <w:pPr>
        <w:rPr>
          <w:b/>
        </w:rPr>
      </w:pPr>
    </w:p>
    <w:p w:rsidR="00FF30B9" w:rsidRDefault="007F7AEE">
      <w:r w:rsidRPr="007F7AEE">
        <w:t>((Aussenseite))</w:t>
      </w:r>
    </w:p>
    <w:p w:rsidR="007F7AEE" w:rsidRDefault="007F7AEE"/>
    <w:p w:rsidR="007F7AEE" w:rsidRPr="007F7AEE" w:rsidRDefault="00130CE6">
      <w:pPr>
        <w:rPr>
          <w:b/>
        </w:rPr>
      </w:pPr>
      <w:r>
        <w:rPr>
          <w:b/>
        </w:rPr>
        <w:t>NEST</w:t>
      </w:r>
      <w:bookmarkStart w:id="0" w:name="_GoBack"/>
      <w:bookmarkEnd w:id="0"/>
    </w:p>
    <w:p w:rsidR="007F7AEE" w:rsidRDefault="007F7AEE"/>
    <w:p w:rsidR="00177BF7" w:rsidRPr="00177BF7" w:rsidRDefault="007F7AEE" w:rsidP="00177BF7">
      <w:r>
        <w:t xml:space="preserve">Nichts ist so ressourcen- und energieintensiv wie das Bauen und das Unterhalten unserer Infrastruktur und unserer Gebäude. Neue Bauprozess, neue Materialkonzepte und neue Nutzungsformen können dazu beitragen, den Gebäudebereich </w:t>
      </w:r>
      <w:r w:rsidR="00224D57">
        <w:t xml:space="preserve">nachhaltiger zu gestalten. Dennoch ist es gerade im Baubereich oft schwierig, aus einer guten Idee eine marktfähige Innovation zu machen. Mit dem 2016 eröffneten modularen Forschungs- und Innovationsgebäude NEST möchte die Empa </w:t>
      </w:r>
      <w:r w:rsidR="000533B9">
        <w:t xml:space="preserve">diesen Prozess beschleunigen, </w:t>
      </w:r>
      <w:r w:rsidR="00224D57">
        <w:t xml:space="preserve">gemeinsam mit zahlreichen Partnern aus Forschung, Wirtschaft und </w:t>
      </w:r>
      <w:r w:rsidR="000533B9">
        <w:t xml:space="preserve">dem </w:t>
      </w:r>
      <w:r w:rsidR="00224D57">
        <w:t>öffentliche</w:t>
      </w:r>
      <w:r w:rsidR="000533B9">
        <w:t>n</w:t>
      </w:r>
      <w:r w:rsidR="00224D57">
        <w:t xml:space="preserve"> </w:t>
      </w:r>
      <w:r w:rsidR="000533B9">
        <w:t>Sektor</w:t>
      </w:r>
      <w:r w:rsidR="00224D57">
        <w:t xml:space="preserve">. In einem realen – und belebten – Umfeld </w:t>
      </w:r>
      <w:r w:rsidR="000533B9">
        <w:t xml:space="preserve">werden </w:t>
      </w:r>
      <w:r w:rsidR="00224D57">
        <w:t>neue Bautechnologien, Materialien und Konzepte umgesetzt, validiert und weiterentwickelt.</w:t>
      </w:r>
      <w:r w:rsidR="00177BF7">
        <w:t xml:space="preserve"> </w:t>
      </w:r>
      <w:r w:rsidR="00177BF7" w:rsidRPr="00177BF7">
        <w:t>NEST besteht aus einem zentralen</w:t>
      </w:r>
      <w:r w:rsidR="00177BF7">
        <w:t xml:space="preserve"> </w:t>
      </w:r>
      <w:r w:rsidR="00177BF7" w:rsidRPr="00177BF7">
        <w:t>Gebäudekern mit drei auskragenden</w:t>
      </w:r>
      <w:r w:rsidR="00177BF7">
        <w:t xml:space="preserve"> </w:t>
      </w:r>
      <w:r w:rsidR="00177BF7" w:rsidRPr="00177BF7">
        <w:t>Plattformen. Darauf werden temporäre,</w:t>
      </w:r>
      <w:r w:rsidR="00177BF7">
        <w:t xml:space="preserve"> </w:t>
      </w:r>
      <w:r w:rsidR="00177BF7" w:rsidRPr="00177BF7">
        <w:t>thematisch unterschiedliche Gebäudemodule</w:t>
      </w:r>
      <w:r w:rsidR="00177BF7">
        <w:t xml:space="preserve"> </w:t>
      </w:r>
      <w:r w:rsidR="00177BF7" w:rsidRPr="00177BF7">
        <w:t>(Units) via Plug</w:t>
      </w:r>
      <w:r w:rsidR="000533B9" w:rsidRPr="00177BF7">
        <w:t>-</w:t>
      </w:r>
      <w:r w:rsidR="000533B9">
        <w:t>and</w:t>
      </w:r>
      <w:r w:rsidR="000533B9" w:rsidRPr="00177BF7">
        <w:t>-</w:t>
      </w:r>
      <w:r w:rsidR="000533B9">
        <w:t>p</w:t>
      </w:r>
      <w:r w:rsidR="00177BF7" w:rsidRPr="00177BF7">
        <w:t>lay installiert.</w:t>
      </w:r>
    </w:p>
    <w:p w:rsidR="00702061" w:rsidRPr="00177BF7" w:rsidRDefault="00702061"/>
    <w:p w:rsidR="00702061" w:rsidRPr="00177BF7" w:rsidRDefault="00702061"/>
    <w:p w:rsidR="00702061" w:rsidRDefault="00702061">
      <w:r>
        <w:t>((Innenseiten))</w:t>
      </w:r>
    </w:p>
    <w:p w:rsidR="00702061" w:rsidRDefault="0070206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76"/>
        <w:gridCol w:w="6386"/>
      </w:tblGrid>
      <w:tr w:rsidR="00530D43" w:rsidTr="00DF2065">
        <w:tc>
          <w:tcPr>
            <w:tcW w:w="2676" w:type="dxa"/>
          </w:tcPr>
          <w:p w:rsidR="00177BF7" w:rsidRDefault="00177BF7" w:rsidP="00177BF7">
            <w:r>
              <w:rPr>
                <w:noProof/>
                <w:lang w:val="en-US"/>
              </w:rPr>
              <w:drawing>
                <wp:inline distT="0" distB="0" distL="0" distR="0">
                  <wp:extent cx="1378424" cy="172303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60521_NEST_Vision_Wood_1_(Fotograf_Roman_Keller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357" cy="1744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514B" w:rsidRDefault="008E514B" w:rsidP="00177BF7">
            <w:r>
              <w:t>Foto: Roman Keller</w:t>
            </w:r>
          </w:p>
        </w:tc>
        <w:tc>
          <w:tcPr>
            <w:tcW w:w="6386" w:type="dxa"/>
          </w:tcPr>
          <w:p w:rsidR="00177BF7" w:rsidRDefault="00177BF7">
            <w:r>
              <w:t>NEST-Unit Vision Wood</w:t>
            </w:r>
          </w:p>
          <w:p w:rsidR="00177BF7" w:rsidRPr="00177BF7" w:rsidRDefault="00177BF7" w:rsidP="00177BF7">
            <w:pPr>
              <w:rPr>
                <w:b/>
              </w:rPr>
            </w:pPr>
            <w:r w:rsidRPr="00177BF7">
              <w:rPr>
                <w:b/>
              </w:rPr>
              <w:t>ALLESKÖNNER HOLZ</w:t>
            </w:r>
          </w:p>
          <w:p w:rsidR="00177BF7" w:rsidRPr="00177BF7" w:rsidRDefault="00177BF7" w:rsidP="00177BF7">
            <w:r w:rsidRPr="00177BF7">
              <w:t>Die Unit Vision Wood steht für einen visionären</w:t>
            </w:r>
            <w:r>
              <w:t xml:space="preserve"> </w:t>
            </w:r>
            <w:r w:rsidRPr="00177BF7">
              <w:t>Umgang mit der natürlichen (und nachwachsenden)</w:t>
            </w:r>
            <w:r>
              <w:t xml:space="preserve"> </w:t>
            </w:r>
            <w:r w:rsidRPr="00177BF7">
              <w:t>Ressource Holz im Bauwesen. Ne</w:t>
            </w:r>
            <w:r w:rsidR="0005476A">
              <w:t>u</w:t>
            </w:r>
            <w:r w:rsidRPr="00177BF7">
              <w:t>ste Entwicklungen</w:t>
            </w:r>
            <w:r>
              <w:t xml:space="preserve"> </w:t>
            </w:r>
            <w:r w:rsidRPr="00177BF7">
              <w:t>in der Holzforschung verbinden sich</w:t>
            </w:r>
            <w:r>
              <w:t xml:space="preserve"> </w:t>
            </w:r>
            <w:r w:rsidRPr="00177BF7">
              <w:t>mit dem Know-how des modernen Holzbaus.</w:t>
            </w:r>
          </w:p>
          <w:p w:rsidR="00177BF7" w:rsidRPr="001D3057" w:rsidRDefault="00177BF7">
            <w:r w:rsidRPr="00177BF7">
              <w:t>Mit dem Ziel vor Augen, das Anwendungsspektrum</w:t>
            </w:r>
            <w:r>
              <w:t xml:space="preserve"> </w:t>
            </w:r>
            <w:r w:rsidRPr="00177BF7">
              <w:t>von Holz erheblich zu vergrössern, haben Forschende</w:t>
            </w:r>
            <w:r>
              <w:t xml:space="preserve"> </w:t>
            </w:r>
            <w:r w:rsidRPr="00177BF7">
              <w:t>der Empa und der ETH Zürich dem altbekannten</w:t>
            </w:r>
            <w:r>
              <w:t xml:space="preserve"> </w:t>
            </w:r>
            <w:r w:rsidRPr="00177BF7">
              <w:t>Material völlig neue Funktionen gegeben und die</w:t>
            </w:r>
            <w:r>
              <w:t xml:space="preserve"> </w:t>
            </w:r>
            <w:r w:rsidRPr="00177BF7">
              <w:t>Eigenschaften von holzbasierten Materialien verbessert.</w:t>
            </w:r>
          </w:p>
        </w:tc>
      </w:tr>
      <w:tr w:rsidR="00CD67BD" w:rsidTr="00DF2065">
        <w:tc>
          <w:tcPr>
            <w:tcW w:w="2676" w:type="dxa"/>
          </w:tcPr>
          <w:p w:rsidR="00177BF7" w:rsidRDefault="00F44C9E" w:rsidP="00177BF7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Bild folgt</w:t>
            </w:r>
          </w:p>
        </w:tc>
        <w:tc>
          <w:tcPr>
            <w:tcW w:w="6386" w:type="dxa"/>
          </w:tcPr>
          <w:p w:rsidR="00177BF7" w:rsidRDefault="00F44C9E">
            <w:r>
              <w:t>NEST-Unit Meet2Create</w:t>
            </w:r>
          </w:p>
          <w:p w:rsidR="00F44C9E" w:rsidRPr="00F44C9E" w:rsidRDefault="00F44C9E" w:rsidP="00F44C9E">
            <w:pPr>
              <w:rPr>
                <w:b/>
              </w:rPr>
            </w:pPr>
            <w:r w:rsidRPr="00F44C9E">
              <w:rPr>
                <w:b/>
              </w:rPr>
              <w:t>NEUE ARBEITSWELTEN</w:t>
            </w:r>
          </w:p>
          <w:p w:rsidR="00F44C9E" w:rsidRPr="00F44C9E" w:rsidRDefault="00F44C9E" w:rsidP="00F44C9E">
            <w:r w:rsidRPr="00F44C9E">
              <w:t>Meet2Create ist ein Labor für Kollaboration</w:t>
            </w:r>
            <w:r>
              <w:t xml:space="preserve"> </w:t>
            </w:r>
            <w:r w:rsidRPr="00F44C9E">
              <w:t>und Arbeitsprozesse und dient der</w:t>
            </w:r>
            <w:r>
              <w:t xml:space="preserve"> </w:t>
            </w:r>
            <w:r w:rsidRPr="00F44C9E">
              <w:t>Entwicklung von zukunftsfähigen Arbeitswelten.</w:t>
            </w:r>
            <w:r>
              <w:t xml:space="preserve"> </w:t>
            </w:r>
            <w:r w:rsidR="0005476A">
              <w:t>In</w:t>
            </w:r>
            <w:r w:rsidR="008E514B">
              <w:t xml:space="preserve"> </w:t>
            </w:r>
            <w:r w:rsidR="0005476A">
              <w:t xml:space="preserve">dieser </w:t>
            </w:r>
            <w:r w:rsidR="008E514B">
              <w:t>Unit, die von der Hochschule Luzern – Technik &amp; Architektur</w:t>
            </w:r>
            <w:r w:rsidRPr="00F44C9E">
              <w:t xml:space="preserve"> </w:t>
            </w:r>
            <w:r w:rsidR="008E514B">
              <w:t xml:space="preserve">entwickelt wurde, </w:t>
            </w:r>
            <w:r w:rsidR="0005476A">
              <w:t xml:space="preserve">wird </w:t>
            </w:r>
            <w:r w:rsidRPr="00F44C9E">
              <w:t>das Zusammenspiel</w:t>
            </w:r>
            <w:r>
              <w:t xml:space="preserve"> </w:t>
            </w:r>
            <w:r w:rsidR="0005476A">
              <w:t xml:space="preserve">von </w:t>
            </w:r>
            <w:r w:rsidRPr="00F44C9E">
              <w:t>Mensch, Raum und</w:t>
            </w:r>
            <w:r>
              <w:t xml:space="preserve"> </w:t>
            </w:r>
            <w:r w:rsidRPr="00F44C9E">
              <w:t>Technik</w:t>
            </w:r>
            <w:r w:rsidR="0005476A">
              <w:t xml:space="preserve"> </w:t>
            </w:r>
            <w:r w:rsidRPr="00F44C9E">
              <w:t>im Rahmen von Forschungsprojekten</w:t>
            </w:r>
            <w:r>
              <w:t xml:space="preserve"> </w:t>
            </w:r>
            <w:r w:rsidRPr="00F44C9E">
              <w:t>erprobt und optimiert.</w:t>
            </w:r>
          </w:p>
          <w:p w:rsidR="008E514B" w:rsidRPr="001D3057" w:rsidRDefault="0005476A" w:rsidP="00F44C9E">
            <w:r>
              <w:rPr>
                <w:lang w:val="en-US"/>
              </w:rPr>
              <w:lastRenderedPageBreak/>
              <w:t>Der Leitsatz der</w:t>
            </w:r>
            <w:r w:rsidR="00F44C9E" w:rsidRPr="00F44C9E">
              <w:rPr>
                <w:lang w:val="en-US"/>
              </w:rPr>
              <w:t xml:space="preserve"> Unit Meet2Create </w:t>
            </w:r>
            <w:r>
              <w:rPr>
                <w:lang w:val="en-US"/>
              </w:rPr>
              <w:t>lautet</w:t>
            </w:r>
            <w:r w:rsidR="00F44C9E" w:rsidRPr="00F44C9E">
              <w:rPr>
                <w:lang w:val="en-US"/>
              </w:rPr>
              <w:t xml:space="preserve">: </w:t>
            </w:r>
            <w:r>
              <w:rPr>
                <w:rFonts w:cs="Segoe UI"/>
                <w:lang w:val="en-US"/>
              </w:rPr>
              <w:t>«</w:t>
            </w:r>
            <w:r w:rsidR="00F44C9E" w:rsidRPr="00F44C9E">
              <w:rPr>
                <w:lang w:val="en-US"/>
              </w:rPr>
              <w:t>from workplace to taskspace</w:t>
            </w:r>
            <w:r>
              <w:rPr>
                <w:rFonts w:cs="Segoe UI"/>
                <w:lang w:val="en-US"/>
              </w:rPr>
              <w:t>»</w:t>
            </w:r>
            <w:r w:rsidR="00F44C9E" w:rsidRPr="00F44C9E">
              <w:rPr>
                <w:lang w:val="en-US"/>
              </w:rPr>
              <w:t xml:space="preserve">. </w:t>
            </w:r>
            <w:r w:rsidR="00F44C9E" w:rsidRPr="00F44C9E">
              <w:t>Ein</w:t>
            </w:r>
            <w:r w:rsidR="00F44C9E">
              <w:t xml:space="preserve"> </w:t>
            </w:r>
            <w:r w:rsidR="00F44C9E" w:rsidRPr="00F44C9E">
              <w:t>einzelner Arbeitsplatz muss künftig nicht</w:t>
            </w:r>
            <w:r w:rsidR="00F44C9E">
              <w:t xml:space="preserve"> </w:t>
            </w:r>
            <w:r w:rsidR="00F44C9E" w:rsidRPr="00F44C9E">
              <w:t>mehr alles leisten können</w:t>
            </w:r>
            <w:r>
              <w:t>. V</w:t>
            </w:r>
            <w:r w:rsidR="00F44C9E" w:rsidRPr="00F44C9E">
              <w:t>ielmehr stehen für</w:t>
            </w:r>
            <w:r w:rsidR="00F44C9E">
              <w:t xml:space="preserve"> </w:t>
            </w:r>
            <w:r w:rsidR="00F44C9E" w:rsidRPr="00F44C9E">
              <w:t>unterschiedliche Aufgaben Raumzonen mit</w:t>
            </w:r>
            <w:r w:rsidR="00F44C9E">
              <w:t xml:space="preserve"> </w:t>
            </w:r>
            <w:r w:rsidR="00F44C9E" w:rsidRPr="00F44C9E">
              <w:t>spezifischen Raumqualitäten zur Verfügung.</w:t>
            </w:r>
          </w:p>
        </w:tc>
      </w:tr>
      <w:tr w:rsidR="00CD67BD" w:rsidTr="00DF2065">
        <w:tc>
          <w:tcPr>
            <w:tcW w:w="2676" w:type="dxa"/>
          </w:tcPr>
          <w:p w:rsidR="00177BF7" w:rsidRDefault="008E514B" w:rsidP="00177BF7">
            <w:pPr>
              <w:rPr>
                <w:noProof/>
                <w:lang w:eastAsia="de-CH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1232847" cy="1849271"/>
                  <wp:effectExtent l="0" t="0" r="571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ST_SFW_Duebendorf_11_Reinhard_Zimmerman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343" cy="185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514B" w:rsidRDefault="008E514B" w:rsidP="00177BF7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Foto: Reinhard Zimmermann</w:t>
            </w:r>
          </w:p>
        </w:tc>
        <w:tc>
          <w:tcPr>
            <w:tcW w:w="6386" w:type="dxa"/>
          </w:tcPr>
          <w:p w:rsidR="00177BF7" w:rsidRPr="008E514B" w:rsidRDefault="008E514B">
            <w:pPr>
              <w:rPr>
                <w:lang w:val="en-US"/>
              </w:rPr>
            </w:pPr>
            <w:r w:rsidRPr="008E514B">
              <w:rPr>
                <w:lang w:val="en-US"/>
              </w:rPr>
              <w:t>NEST-Unit Solare Fitness &amp; Wellness</w:t>
            </w:r>
          </w:p>
          <w:p w:rsidR="008E514B" w:rsidRPr="008E514B" w:rsidRDefault="008E514B" w:rsidP="008E514B">
            <w:pPr>
              <w:rPr>
                <w:b/>
                <w:lang w:val="en-US"/>
              </w:rPr>
            </w:pPr>
            <w:r w:rsidRPr="008E514B">
              <w:rPr>
                <w:b/>
                <w:lang w:val="en-US"/>
              </w:rPr>
              <w:t>NACHHALTIGE WELLNESS</w:t>
            </w:r>
          </w:p>
          <w:p w:rsidR="008E514B" w:rsidRPr="001500B8" w:rsidRDefault="008E514B" w:rsidP="008E514B">
            <w:r w:rsidRPr="008E514B">
              <w:t xml:space="preserve">Fitness und Wellness </w:t>
            </w:r>
            <w:r w:rsidR="0005476A">
              <w:t>entsprechen</w:t>
            </w:r>
            <w:r w:rsidRPr="008E514B">
              <w:t xml:space="preserve"> ein</w:t>
            </w:r>
            <w:r w:rsidR="0005476A">
              <w:t>em</w:t>
            </w:r>
            <w:r w:rsidRPr="008E514B">
              <w:t xml:space="preserve"> wachsende</w:t>
            </w:r>
            <w:r w:rsidR="0005476A">
              <w:t>n</w:t>
            </w:r>
            <w:r w:rsidRPr="008E514B">
              <w:t xml:space="preserve"> Bedürfnis unserer Gesellschaft</w:t>
            </w:r>
            <w:r w:rsidR="0005476A">
              <w:t>. Aber sie gehen</w:t>
            </w:r>
            <w:r w:rsidRPr="008E514B">
              <w:t xml:space="preserve"> meist auf Kosten der Umwelt </w:t>
            </w:r>
            <w:r w:rsidR="0005476A">
              <w:t>und verschlingen</w:t>
            </w:r>
            <w:r w:rsidR="0005476A" w:rsidRPr="008E514B">
              <w:t xml:space="preserve"> </w:t>
            </w:r>
            <w:r w:rsidRPr="008E514B">
              <w:t xml:space="preserve">grosse Mengen an Energie. </w:t>
            </w:r>
            <w:r w:rsidRPr="001500B8">
              <w:t>Die Unit Solare Fitness &amp; Wellness beweist,</w:t>
            </w:r>
            <w:r w:rsidR="001500B8" w:rsidRPr="001500B8">
              <w:t xml:space="preserve"> </w:t>
            </w:r>
            <w:r w:rsidRPr="001500B8">
              <w:t>dass es auch anders geht.</w:t>
            </w:r>
          </w:p>
          <w:p w:rsidR="008E514B" w:rsidRPr="001D3057" w:rsidRDefault="00DE6F30" w:rsidP="008E514B">
            <w:r w:rsidRPr="00961473">
              <w:t xml:space="preserve">Die </w:t>
            </w:r>
            <w:r w:rsidR="008E514B" w:rsidRPr="00961473">
              <w:t xml:space="preserve">innovative Wellness-Technik </w:t>
            </w:r>
            <w:r w:rsidR="0005476A" w:rsidRPr="00961473">
              <w:t>basiert auf</w:t>
            </w:r>
            <w:r w:rsidR="008E514B" w:rsidRPr="00961473">
              <w:t xml:space="preserve"> einer Hochtemperatur-Wärmepumpe</w:t>
            </w:r>
            <w:r w:rsidRPr="00961473">
              <w:t>. Sie</w:t>
            </w:r>
            <w:r w:rsidR="008E514B" w:rsidRPr="00961473">
              <w:t xml:space="preserve"> </w:t>
            </w:r>
            <w:r w:rsidR="0005476A" w:rsidRPr="00961473">
              <w:t>ermöglicht</w:t>
            </w:r>
            <w:r w:rsidR="008E514B" w:rsidRPr="00961473">
              <w:t xml:space="preserve">, den Energieverbrauch der Wellness-Anlagen </w:t>
            </w:r>
            <w:r w:rsidR="0005476A" w:rsidRPr="00961473">
              <w:t xml:space="preserve">so stark </w:t>
            </w:r>
            <w:r w:rsidR="008E514B" w:rsidRPr="00961473">
              <w:t xml:space="preserve">zu senken, dass die </w:t>
            </w:r>
            <w:r w:rsidR="0005476A" w:rsidRPr="00961473">
              <w:t xml:space="preserve">Energie, die </w:t>
            </w:r>
            <w:r w:rsidR="008E514B" w:rsidRPr="00961473">
              <w:t>direkt an und in der Unit generiert</w:t>
            </w:r>
            <w:r w:rsidR="0005476A" w:rsidRPr="00961473">
              <w:t xml:space="preserve"> wird, </w:t>
            </w:r>
            <w:r w:rsidR="008E514B" w:rsidRPr="00961473">
              <w:t>ausreicht, um zwei Saunas und ein Dampfbad zu betreiben.</w:t>
            </w:r>
          </w:p>
        </w:tc>
      </w:tr>
      <w:tr w:rsidR="00CD67BD" w:rsidRPr="001D3057" w:rsidTr="00DF2065">
        <w:tc>
          <w:tcPr>
            <w:tcW w:w="2676" w:type="dxa"/>
          </w:tcPr>
          <w:p w:rsidR="00177BF7" w:rsidRDefault="00CD67BD" w:rsidP="00177BF7">
            <w:pPr>
              <w:rPr>
                <w:noProof/>
                <w:lang w:eastAsia="de-CH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562669" cy="1172002"/>
                  <wp:effectExtent l="0" t="0" r="0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MAR_NEST_copyright_Zooey_Braun_Stuttgart_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669" cy="1172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00B8" w:rsidRDefault="001500B8" w:rsidP="00177BF7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Foto: Zooey Braun</w:t>
            </w:r>
          </w:p>
        </w:tc>
        <w:tc>
          <w:tcPr>
            <w:tcW w:w="6386" w:type="dxa"/>
          </w:tcPr>
          <w:p w:rsidR="00177BF7" w:rsidRDefault="001500B8">
            <w:r>
              <w:t>NEST-Unit Urban Mining &amp; Recycling</w:t>
            </w:r>
          </w:p>
          <w:p w:rsidR="001500B8" w:rsidRPr="001500B8" w:rsidRDefault="001500B8" w:rsidP="001500B8">
            <w:pPr>
              <w:rPr>
                <w:b/>
              </w:rPr>
            </w:pPr>
            <w:r w:rsidRPr="001500B8">
              <w:rPr>
                <w:b/>
              </w:rPr>
              <w:t>BAUEN IM KREISLAUF</w:t>
            </w:r>
          </w:p>
          <w:p w:rsidR="001500B8" w:rsidRPr="001500B8" w:rsidRDefault="00DE6F30" w:rsidP="001500B8">
            <w:r>
              <w:t>Die</w:t>
            </w:r>
            <w:r w:rsidRPr="001500B8">
              <w:t xml:space="preserve"> </w:t>
            </w:r>
            <w:r w:rsidR="001500B8" w:rsidRPr="001500B8">
              <w:t xml:space="preserve">Unit Urban Mining &amp; Recycling </w:t>
            </w:r>
            <w:r>
              <w:t>verfolgt das Ziel</w:t>
            </w:r>
            <w:r w:rsidR="001500B8" w:rsidRPr="001500B8">
              <w:t>, dass alle zur Herstellung</w:t>
            </w:r>
            <w:r w:rsidR="001500B8">
              <w:t xml:space="preserve"> </w:t>
            </w:r>
            <w:r w:rsidR="001500B8" w:rsidRPr="001500B8">
              <w:t>eines Gebäudes benötigten Ressourcen</w:t>
            </w:r>
            <w:r w:rsidR="001500B8">
              <w:t xml:space="preserve"> </w:t>
            </w:r>
            <w:r w:rsidR="001500B8" w:rsidRPr="001500B8">
              <w:t>vollständig wiederverwendbar, wiederverwertbar</w:t>
            </w:r>
            <w:r w:rsidR="001500B8">
              <w:t xml:space="preserve"> </w:t>
            </w:r>
            <w:r w:rsidR="001500B8" w:rsidRPr="001500B8">
              <w:t>oder kompostierbar sein müssen.</w:t>
            </w:r>
            <w:r w:rsidR="001500B8">
              <w:t xml:space="preserve"> Das Konzept dazu stammt von den Forschern und Architekten Werner Sobek</w:t>
            </w:r>
            <w:r w:rsidR="00530D43">
              <w:t xml:space="preserve"> (Universität Stuttgart)</w:t>
            </w:r>
            <w:r w:rsidR="001500B8">
              <w:t>, Dirk E. Hebel und Felix Heisel</w:t>
            </w:r>
            <w:r w:rsidR="00530D43">
              <w:t xml:space="preserve"> (beide KIT Karlsruhe)</w:t>
            </w:r>
            <w:r w:rsidR="001500B8">
              <w:t>.</w:t>
            </w:r>
          </w:p>
          <w:p w:rsidR="001500B8" w:rsidRPr="001D3057" w:rsidRDefault="001500B8" w:rsidP="001500B8">
            <w:r w:rsidRPr="001500B8">
              <w:t>Der Kreislaufgedanke spielt die zentrale</w:t>
            </w:r>
            <w:r>
              <w:t xml:space="preserve"> </w:t>
            </w:r>
            <w:r w:rsidRPr="001500B8">
              <w:t>Rolle: Die verwendeten Materialien werden</w:t>
            </w:r>
            <w:r>
              <w:t xml:space="preserve"> </w:t>
            </w:r>
            <w:r w:rsidRPr="001500B8">
              <w:t>nicht verbraucht und dann entsorgt</w:t>
            </w:r>
            <w:r w:rsidR="00DE6F30">
              <w:t>. V</w:t>
            </w:r>
            <w:r w:rsidRPr="001500B8">
              <w:t xml:space="preserve">ielmehr </w:t>
            </w:r>
            <w:r w:rsidR="00DE6F30">
              <w:t xml:space="preserve">werden sie </w:t>
            </w:r>
            <w:r w:rsidRPr="001500B8">
              <w:t>für eine bestimmte Zeit einem technischen bzw. natürlichen Kreislauf</w:t>
            </w:r>
            <w:r>
              <w:t xml:space="preserve"> </w:t>
            </w:r>
            <w:r w:rsidRPr="001500B8">
              <w:t>entnommen und lassen sich später</w:t>
            </w:r>
            <w:r>
              <w:t xml:space="preserve"> </w:t>
            </w:r>
            <w:r w:rsidRPr="001500B8">
              <w:t xml:space="preserve">wieder </w:t>
            </w:r>
            <w:r w:rsidR="00DE6F30">
              <w:t>dorthin</w:t>
            </w:r>
            <w:r w:rsidRPr="001500B8">
              <w:t xml:space="preserve"> zurückführen.</w:t>
            </w:r>
          </w:p>
        </w:tc>
      </w:tr>
      <w:tr w:rsidR="00CD67BD" w:rsidRPr="00530D43" w:rsidTr="00DF2065">
        <w:tc>
          <w:tcPr>
            <w:tcW w:w="2676" w:type="dxa"/>
          </w:tcPr>
          <w:p w:rsidR="00177BF7" w:rsidRDefault="00530D43" w:rsidP="00177BF7">
            <w:pPr>
              <w:rPr>
                <w:noProof/>
                <w:lang w:val="en-US" w:eastAsia="de-CH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332021" cy="1665026"/>
                  <wp:effectExtent l="0" t="0" r="190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ST_SolAce_02_Photo_Roman_Kell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66" cy="1668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0D43" w:rsidRPr="001500B8" w:rsidRDefault="00530D43" w:rsidP="00177BF7">
            <w:pPr>
              <w:rPr>
                <w:noProof/>
                <w:lang w:val="en-US" w:eastAsia="de-CH"/>
              </w:rPr>
            </w:pPr>
            <w:r>
              <w:rPr>
                <w:noProof/>
                <w:lang w:val="en-US" w:eastAsia="de-CH"/>
              </w:rPr>
              <w:t>Foto: Roman Keller</w:t>
            </w:r>
          </w:p>
        </w:tc>
        <w:tc>
          <w:tcPr>
            <w:tcW w:w="6386" w:type="dxa"/>
          </w:tcPr>
          <w:p w:rsidR="00177BF7" w:rsidRPr="00530D43" w:rsidRDefault="00530D43">
            <w:r w:rsidRPr="00530D43">
              <w:t>NEST-Unit SolAce</w:t>
            </w:r>
          </w:p>
          <w:p w:rsidR="00530D43" w:rsidRPr="00530D43" w:rsidRDefault="00530D43" w:rsidP="00530D43">
            <w:pPr>
              <w:rPr>
                <w:b/>
              </w:rPr>
            </w:pPr>
            <w:r w:rsidRPr="00530D43">
              <w:rPr>
                <w:b/>
              </w:rPr>
              <w:t>DIE SONNE EINFANGEN</w:t>
            </w:r>
          </w:p>
          <w:p w:rsidR="00530D43" w:rsidRPr="00530D43" w:rsidRDefault="00530D43" w:rsidP="00530D43">
            <w:r>
              <w:t xml:space="preserve">Die von Foschenden der EPFL konzipierte Unit </w:t>
            </w:r>
            <w:r w:rsidRPr="00530D43">
              <w:t>SolAce bringt zwei Bedürfnisse unter einen</w:t>
            </w:r>
            <w:r>
              <w:t xml:space="preserve"> </w:t>
            </w:r>
            <w:r w:rsidRPr="00530D43">
              <w:t>Hut: maximale Energiegewinnung über</w:t>
            </w:r>
            <w:r>
              <w:t xml:space="preserve"> </w:t>
            </w:r>
            <w:r w:rsidRPr="00530D43">
              <w:t>die Fassade und ein optimaler Komfort</w:t>
            </w:r>
            <w:r>
              <w:t xml:space="preserve"> </w:t>
            </w:r>
            <w:r w:rsidRPr="00530D43">
              <w:t>im Innern der Unit. Ziel ist eine ganzjährig</w:t>
            </w:r>
            <w:r>
              <w:t xml:space="preserve"> </w:t>
            </w:r>
            <w:r w:rsidRPr="00530D43">
              <w:t>positive Energiebilanz – selbst ohne</w:t>
            </w:r>
            <w:r>
              <w:t xml:space="preserve"> </w:t>
            </w:r>
            <w:r w:rsidRPr="00530D43">
              <w:t>eine gewinnbringende Dachfläche.</w:t>
            </w:r>
          </w:p>
          <w:p w:rsidR="00530D43" w:rsidRPr="001D3057" w:rsidRDefault="00DE6F30" w:rsidP="00530D43">
            <w:r>
              <w:t>A</w:t>
            </w:r>
            <w:r w:rsidR="00530D43" w:rsidRPr="00530D43">
              <w:t xml:space="preserve">n der Fassade </w:t>
            </w:r>
            <w:r>
              <w:t xml:space="preserve">kommen </w:t>
            </w:r>
            <w:r w:rsidR="00530D43" w:rsidRPr="00530D43">
              <w:t>Solarzellen</w:t>
            </w:r>
            <w:r w:rsidR="00530D43">
              <w:t xml:space="preserve"> </w:t>
            </w:r>
            <w:r w:rsidR="00530D43" w:rsidRPr="00530D43">
              <w:t>und solarthermische Kollektoren mit farbiger</w:t>
            </w:r>
            <w:r w:rsidR="00530D43">
              <w:t xml:space="preserve"> </w:t>
            </w:r>
            <w:r w:rsidR="00530D43" w:rsidRPr="00530D43">
              <w:t>Verglasung zum Einsatz. Eine innovative</w:t>
            </w:r>
            <w:r w:rsidR="00530D43">
              <w:t xml:space="preserve"> </w:t>
            </w:r>
            <w:r w:rsidR="00530D43" w:rsidRPr="00530D43">
              <w:t>mikrostrukturierte Verglasung der Fenster</w:t>
            </w:r>
            <w:r w:rsidR="00530D43">
              <w:t xml:space="preserve"> </w:t>
            </w:r>
            <w:r w:rsidR="00530D43" w:rsidRPr="00530D43">
              <w:t>und eine intelligente Gebäudeautomation</w:t>
            </w:r>
            <w:r w:rsidR="00530D43">
              <w:t xml:space="preserve"> </w:t>
            </w:r>
            <w:r>
              <w:t>ermöglichen</w:t>
            </w:r>
            <w:r w:rsidR="00530D43" w:rsidRPr="00530D43">
              <w:t>, dass im Winter das</w:t>
            </w:r>
            <w:r w:rsidR="00530D43">
              <w:t xml:space="preserve"> </w:t>
            </w:r>
            <w:r w:rsidR="00530D43" w:rsidRPr="00530D43">
              <w:t xml:space="preserve">Tageslicht optimal im Raum </w:t>
            </w:r>
            <w:r w:rsidR="00530D43" w:rsidRPr="00530D43">
              <w:lastRenderedPageBreak/>
              <w:t>verteilt wird und</w:t>
            </w:r>
            <w:r w:rsidR="00530D43">
              <w:t xml:space="preserve"> </w:t>
            </w:r>
            <w:r w:rsidR="00530D43" w:rsidRPr="00530D43">
              <w:t>die Wärme der Sonne ins Gebäude gelangt,</w:t>
            </w:r>
            <w:r w:rsidR="00530D43">
              <w:t xml:space="preserve"> </w:t>
            </w:r>
            <w:r w:rsidR="00530D43" w:rsidRPr="00530D43">
              <w:t>im Sommer aber möglichst draussen bleibt.</w:t>
            </w:r>
          </w:p>
        </w:tc>
      </w:tr>
      <w:tr w:rsidR="001500B8" w:rsidRPr="00530D43" w:rsidTr="00DF2065">
        <w:tc>
          <w:tcPr>
            <w:tcW w:w="2676" w:type="dxa"/>
          </w:tcPr>
          <w:p w:rsidR="001500B8" w:rsidRDefault="00530D43" w:rsidP="00177BF7">
            <w:pPr>
              <w:rPr>
                <w:noProof/>
                <w:lang w:eastAsia="de-CH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1303361" cy="1042747"/>
                  <wp:effectExtent l="0" t="0" r="0" b="508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FAB_HOUSE_Timber_Assemblies_0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478" cy="1049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0D43" w:rsidRPr="00530D43" w:rsidRDefault="00530D43" w:rsidP="00177BF7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Foto: Roman Keller</w:t>
            </w:r>
          </w:p>
        </w:tc>
        <w:tc>
          <w:tcPr>
            <w:tcW w:w="6386" w:type="dxa"/>
          </w:tcPr>
          <w:p w:rsidR="001500B8" w:rsidRDefault="00530D43">
            <w:r>
              <w:t>NEST-Unit DFAB HOUSE</w:t>
            </w:r>
          </w:p>
          <w:p w:rsidR="00530D43" w:rsidRPr="00530D43" w:rsidRDefault="00530D43" w:rsidP="00530D43">
            <w:pPr>
              <w:rPr>
                <w:b/>
              </w:rPr>
            </w:pPr>
            <w:r w:rsidRPr="00530D43">
              <w:rPr>
                <w:b/>
              </w:rPr>
              <w:t>DIGITALES BAUEN</w:t>
            </w:r>
            <w:r>
              <w:rPr>
                <w:b/>
              </w:rPr>
              <w:t xml:space="preserve"> UND WOHNEN</w:t>
            </w:r>
          </w:p>
          <w:p w:rsidR="00530D43" w:rsidRPr="00530D43" w:rsidRDefault="00530D43" w:rsidP="00530D43">
            <w:r w:rsidRPr="00530D43">
              <w:t>Das dreigeschossige DFAB HOUSE ist das weltweit</w:t>
            </w:r>
            <w:r>
              <w:t xml:space="preserve"> </w:t>
            </w:r>
            <w:r w:rsidRPr="00530D43">
              <w:t>erste bewohnte Bauwerk, das nicht nur digital</w:t>
            </w:r>
            <w:r>
              <w:t xml:space="preserve"> </w:t>
            </w:r>
            <w:r w:rsidRPr="00530D43">
              <w:t>geplant, sondern – mit Robotern und 3D-Druckern</w:t>
            </w:r>
            <w:r w:rsidR="008E4F2B">
              <w:t xml:space="preserve"> </w:t>
            </w:r>
            <w:r w:rsidRPr="00530D43">
              <w:t>– auch weitgehend digital gebaut wurde.</w:t>
            </w:r>
          </w:p>
          <w:p w:rsidR="000F5E4F" w:rsidRPr="00530D43" w:rsidRDefault="00530D43" w:rsidP="008E4F2B">
            <w:r w:rsidRPr="00530D43">
              <w:t>Forschende der ETH Zürich</w:t>
            </w:r>
            <w:r w:rsidR="008E4F2B">
              <w:t xml:space="preserve"> </w:t>
            </w:r>
            <w:r w:rsidR="00DE6F30">
              <w:t xml:space="preserve">haben </w:t>
            </w:r>
            <w:r w:rsidRPr="00530D43">
              <w:t>zusammen mit Industriepartnern mehrere neuartige,</w:t>
            </w:r>
            <w:r w:rsidR="008E4F2B">
              <w:t xml:space="preserve"> </w:t>
            </w:r>
            <w:r w:rsidRPr="00530D43">
              <w:t>digitale Bautechnologien erstmals vom</w:t>
            </w:r>
            <w:r w:rsidR="008E4F2B">
              <w:t xml:space="preserve"> </w:t>
            </w:r>
            <w:r w:rsidRPr="00530D43">
              <w:t xml:space="preserve">Labor in reale Anwendungen überführt. </w:t>
            </w:r>
            <w:r w:rsidR="00DE6F30">
              <w:t>D</w:t>
            </w:r>
            <w:r w:rsidRPr="00530D43">
              <w:t>urch den Einsatz von digitalen</w:t>
            </w:r>
            <w:r w:rsidR="008E4F2B">
              <w:t xml:space="preserve"> </w:t>
            </w:r>
            <w:r w:rsidRPr="00530D43">
              <w:t xml:space="preserve">Technologien </w:t>
            </w:r>
            <w:r w:rsidR="00DE6F30">
              <w:t xml:space="preserve">soll das Bauen </w:t>
            </w:r>
            <w:r w:rsidRPr="00530D43">
              <w:t xml:space="preserve">nachhaltiger und effizienter </w:t>
            </w:r>
            <w:r w:rsidR="00DE6F30">
              <w:t>werden</w:t>
            </w:r>
            <w:r w:rsidRPr="00530D43">
              <w:t>.</w:t>
            </w:r>
            <w:r w:rsidR="008E4F2B">
              <w:t xml:space="preserve"> </w:t>
            </w:r>
            <w:r w:rsidRPr="00530D43">
              <w:t>Seit der Eröffnung werden im DFAB HOUSE</w:t>
            </w:r>
            <w:r w:rsidR="008E4F2B">
              <w:t xml:space="preserve"> </w:t>
            </w:r>
            <w:r w:rsidRPr="00530D43">
              <w:t>zudem neue Smart-Home-Lösungen getestet.</w:t>
            </w:r>
          </w:p>
        </w:tc>
      </w:tr>
      <w:tr w:rsidR="001500B8" w:rsidRPr="00530D43" w:rsidTr="00DF2065">
        <w:tc>
          <w:tcPr>
            <w:tcW w:w="2676" w:type="dxa"/>
          </w:tcPr>
          <w:p w:rsidR="001500B8" w:rsidRDefault="005078CF" w:rsidP="00177BF7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KEIN BILD</w:t>
            </w:r>
          </w:p>
          <w:p w:rsidR="001D3057" w:rsidRPr="00530D43" w:rsidRDefault="001D3057" w:rsidP="00177BF7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Seitenspalte</w:t>
            </w:r>
          </w:p>
        </w:tc>
        <w:tc>
          <w:tcPr>
            <w:tcW w:w="6386" w:type="dxa"/>
          </w:tcPr>
          <w:p w:rsidR="001500B8" w:rsidRDefault="000F5E4F">
            <w:r>
              <w:t>Energy Hub – ehub</w:t>
            </w:r>
          </w:p>
          <w:p w:rsidR="000F5E4F" w:rsidRPr="000F5E4F" w:rsidRDefault="000F5E4F">
            <w:pPr>
              <w:rPr>
                <w:b/>
              </w:rPr>
            </w:pPr>
            <w:r w:rsidRPr="000F5E4F">
              <w:rPr>
                <w:b/>
              </w:rPr>
              <w:t>ENERGIEFORSCHUNG IM QUARTIER</w:t>
            </w:r>
          </w:p>
          <w:p w:rsidR="000F5E4F" w:rsidRPr="00530D43" w:rsidRDefault="001D3057" w:rsidP="001D3057">
            <w:r>
              <w:t>Der Energy Hub ist die Energi</w:t>
            </w:r>
            <w:r w:rsidR="00DE6F30">
              <w:t>e</w:t>
            </w:r>
            <w:r>
              <w:t xml:space="preserve">forschungsplattform der Empa und verbindet sämtliche Energiekomponenten von NEST mit dem Mobilitätsdemonstrator move. Zusammen stellen NEST und move ein reales und belebtes Quartier dar – mit Wohnungen, Büros, Freizeitanlagen und Mobilität. </w:t>
            </w:r>
            <w:r w:rsidR="00DE6F30">
              <w:t>Mit dem</w:t>
            </w:r>
            <w:r>
              <w:t xml:space="preserve"> Energy Hub </w:t>
            </w:r>
            <w:r w:rsidR="00DE6F30">
              <w:t>sollen</w:t>
            </w:r>
            <w:r>
              <w:t xml:space="preserve"> die Energieflüsse innerhalb dieses Quartiers optimal </w:t>
            </w:r>
            <w:r w:rsidR="00DE6F30">
              <w:t>gesteuert</w:t>
            </w:r>
            <w:r>
              <w:t xml:space="preserve"> und de</w:t>
            </w:r>
            <w:r w:rsidR="00DE6F30">
              <w:t>r</w:t>
            </w:r>
            <w:r>
              <w:t xml:space="preserve"> Einfluss auf das gesamte Energiesystem evaluier</w:t>
            </w:r>
            <w:r w:rsidR="00DE6F30">
              <w:t>t werden</w:t>
            </w:r>
            <w:r>
              <w:t xml:space="preserve">. </w:t>
            </w:r>
          </w:p>
        </w:tc>
      </w:tr>
      <w:tr w:rsidR="001500B8" w:rsidRPr="00530D43" w:rsidTr="00DF2065">
        <w:tc>
          <w:tcPr>
            <w:tcW w:w="2676" w:type="dxa"/>
          </w:tcPr>
          <w:p w:rsidR="001500B8" w:rsidRDefault="005078CF" w:rsidP="00177BF7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KEIN BILD</w:t>
            </w:r>
          </w:p>
          <w:p w:rsidR="001D3057" w:rsidRPr="00530D43" w:rsidRDefault="001D3057" w:rsidP="00177BF7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Seitenspalte</w:t>
            </w:r>
          </w:p>
        </w:tc>
        <w:tc>
          <w:tcPr>
            <w:tcW w:w="6386" w:type="dxa"/>
          </w:tcPr>
          <w:p w:rsidR="001500B8" w:rsidRDefault="000F5E4F">
            <w:r>
              <w:t>Water Hub</w:t>
            </w:r>
          </w:p>
          <w:p w:rsidR="001D3057" w:rsidRPr="001D3057" w:rsidRDefault="001D3057">
            <w:pPr>
              <w:rPr>
                <w:b/>
              </w:rPr>
            </w:pPr>
            <w:r w:rsidRPr="001D3057">
              <w:rPr>
                <w:b/>
              </w:rPr>
              <w:t>ABWASSER ALS RESSOURCE</w:t>
            </w:r>
          </w:p>
          <w:p w:rsidR="001D3057" w:rsidRPr="00530D43" w:rsidRDefault="001D3057" w:rsidP="00D10D76">
            <w:r>
              <w:t>Im Water Hub erforschen Wissenschaftlerinnen und Wissenschaftler der Eawag die n</w:t>
            </w:r>
            <w:r w:rsidRPr="001D3057">
              <w:t>achhaltige und dezentrale Abwasserbehandlung</w:t>
            </w:r>
            <w:r w:rsidR="00D10D76">
              <w:t>.</w:t>
            </w:r>
            <w:r w:rsidRPr="001D3057">
              <w:t xml:space="preserve"> Hier wird Abwasser nicht als Abfall</w:t>
            </w:r>
            <w:r>
              <w:t>,</w:t>
            </w:r>
            <w:r w:rsidRPr="001D3057">
              <w:t xml:space="preserve"> s</w:t>
            </w:r>
            <w:r w:rsidR="00D10D76">
              <w:t>ondern als Ressource betrachtet:</w:t>
            </w:r>
            <w:r w:rsidRPr="001D3057">
              <w:t xml:space="preserve"> </w:t>
            </w:r>
            <w:r w:rsidR="00D10D76">
              <w:t xml:space="preserve">Aus Urin entsteht Pflanzendünger, aus Fäkalschlamm werden Heizpellets hergestellt. Und das Abwasser aus Küchen und Bädern wird gereinigt und wiederverwendet. </w:t>
            </w:r>
            <w:r w:rsidRPr="001D3057">
              <w:t xml:space="preserve">Ermöglicht wird </w:t>
            </w:r>
            <w:r w:rsidR="00D10D76">
              <w:t>dies</w:t>
            </w:r>
            <w:r w:rsidRPr="001D3057">
              <w:t xml:space="preserve"> durch die </w:t>
            </w:r>
            <w:r w:rsidR="00D10D76">
              <w:t xml:space="preserve">konsequente </w:t>
            </w:r>
            <w:r w:rsidRPr="001D3057">
              <w:t>Trennung der verschiedene</w:t>
            </w:r>
            <w:r w:rsidR="00D10D76">
              <w:t>n</w:t>
            </w:r>
            <w:r w:rsidRPr="001D3057">
              <w:t xml:space="preserve"> Abwasserströme</w:t>
            </w:r>
            <w:r w:rsidR="00D10D76">
              <w:t xml:space="preserve"> im ganzen Gebäude. </w:t>
            </w:r>
          </w:p>
        </w:tc>
      </w:tr>
    </w:tbl>
    <w:p w:rsidR="00702061" w:rsidRPr="00530D43" w:rsidRDefault="00702061"/>
    <w:sectPr w:rsidR="00702061" w:rsidRPr="00530D43">
      <w:footerReference w:type="even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BA" w:rsidRDefault="000352BA" w:rsidP="00DF2065">
      <w:pPr>
        <w:spacing w:before="0" w:after="0" w:line="240" w:lineRule="auto"/>
      </w:pPr>
      <w:r>
        <w:separator/>
      </w:r>
    </w:p>
  </w:endnote>
  <w:endnote w:type="continuationSeparator" w:id="0">
    <w:p w:rsidR="000352BA" w:rsidRDefault="000352BA" w:rsidP="00DF20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28280843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DF2065" w:rsidRDefault="00DF2065" w:rsidP="00E0325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DF2065" w:rsidRDefault="00DF2065" w:rsidP="00DF206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206198304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DF2065" w:rsidRDefault="00DF2065" w:rsidP="00E0325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130CE6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DF2065" w:rsidRDefault="00DF2065" w:rsidP="00DF206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BA" w:rsidRDefault="000352BA" w:rsidP="00DF2065">
      <w:pPr>
        <w:spacing w:before="0" w:after="0" w:line="240" w:lineRule="auto"/>
      </w:pPr>
      <w:r>
        <w:separator/>
      </w:r>
    </w:p>
  </w:footnote>
  <w:footnote w:type="continuationSeparator" w:id="0">
    <w:p w:rsidR="000352BA" w:rsidRDefault="000352BA" w:rsidP="00DF206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A6DB1"/>
    <w:multiLevelType w:val="multilevel"/>
    <w:tmpl w:val="F1B2DDAA"/>
    <w:lvl w:ilvl="0">
      <w:start w:val="1"/>
      <w:numFmt w:val="bullet"/>
      <w:pStyle w:val="Aufzhlung"/>
      <w:lvlText w:val="●"/>
      <w:lvlJc w:val="left"/>
      <w:pPr>
        <w:tabs>
          <w:tab w:val="num" w:pos="341"/>
        </w:tabs>
        <w:ind w:left="341" w:hanging="341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681"/>
        </w:tabs>
        <w:ind w:left="681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</w:abstractNum>
  <w:abstractNum w:abstractNumId="1" w15:restartNumberingAfterBreak="0">
    <w:nsid w:val="5D566A7F"/>
    <w:multiLevelType w:val="hybridMultilevel"/>
    <w:tmpl w:val="97D44F48"/>
    <w:lvl w:ilvl="0" w:tplc="3CD87DE0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onsecutiveHyphenLimit w:val="3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B9"/>
    <w:rsid w:val="000352BA"/>
    <w:rsid w:val="000533B9"/>
    <w:rsid w:val="0005476A"/>
    <w:rsid w:val="000F5E4F"/>
    <w:rsid w:val="00130CE6"/>
    <w:rsid w:val="001500B8"/>
    <w:rsid w:val="00177BF7"/>
    <w:rsid w:val="001D3057"/>
    <w:rsid w:val="00224D57"/>
    <w:rsid w:val="00264396"/>
    <w:rsid w:val="00266AD7"/>
    <w:rsid w:val="00272B9B"/>
    <w:rsid w:val="00325C42"/>
    <w:rsid w:val="003B0FB6"/>
    <w:rsid w:val="0045765B"/>
    <w:rsid w:val="005078CF"/>
    <w:rsid w:val="00530D43"/>
    <w:rsid w:val="006E6270"/>
    <w:rsid w:val="00702061"/>
    <w:rsid w:val="00741CBC"/>
    <w:rsid w:val="00782432"/>
    <w:rsid w:val="007F7AEE"/>
    <w:rsid w:val="00822137"/>
    <w:rsid w:val="008E4F2B"/>
    <w:rsid w:val="008E514B"/>
    <w:rsid w:val="008F3082"/>
    <w:rsid w:val="009005EC"/>
    <w:rsid w:val="00961473"/>
    <w:rsid w:val="00966855"/>
    <w:rsid w:val="00A304CA"/>
    <w:rsid w:val="00BB6F70"/>
    <w:rsid w:val="00CD67BD"/>
    <w:rsid w:val="00D10D76"/>
    <w:rsid w:val="00DE6F30"/>
    <w:rsid w:val="00DF2065"/>
    <w:rsid w:val="00F44C9E"/>
    <w:rsid w:val="00FC7F8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1BD152"/>
  <w15:chartTrackingRefBased/>
  <w15:docId w15:val="{245B3D51-1ACB-4998-BCD0-038E106E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uiPriority="4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05EC"/>
    <w:pPr>
      <w:spacing w:before="60" w:after="60" w:line="312" w:lineRule="auto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FC7F8F"/>
    <w:pPr>
      <w:keepNext/>
      <w:pageBreakBefore/>
      <w:tabs>
        <w:tab w:val="left" w:pos="851"/>
      </w:tabs>
      <w:spacing w:before="240" w:after="240" w:line="288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FC7F8F"/>
    <w:pPr>
      <w:pageBreakBefore w:val="0"/>
      <w:numPr>
        <w:ilvl w:val="1"/>
      </w:numPr>
      <w:outlineLvl w:val="1"/>
    </w:pPr>
    <w:rPr>
      <w:bCs w:val="0"/>
      <w:iCs/>
      <w:kern w:val="24"/>
      <w:sz w:val="24"/>
      <w:szCs w:val="24"/>
      <w:lang w:eastAsia="de-DE"/>
    </w:rPr>
  </w:style>
  <w:style w:type="paragraph" w:styleId="berschrift3">
    <w:name w:val="heading 3"/>
    <w:basedOn w:val="berschrift1"/>
    <w:next w:val="Standard"/>
    <w:link w:val="berschrift3Zchn"/>
    <w:uiPriority w:val="4"/>
    <w:qFormat/>
    <w:rsid w:val="00FC7F8F"/>
    <w:pPr>
      <w:pageBreakBefore w:val="0"/>
      <w:numPr>
        <w:ilvl w:val="2"/>
      </w:numPr>
      <w:outlineLvl w:val="2"/>
    </w:pPr>
    <w:rPr>
      <w:bCs w:val="0"/>
      <w:kern w:val="22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4"/>
    <w:rsid w:val="00FC7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uiPriority w:val="2"/>
    <w:qFormat/>
    <w:rsid w:val="00FC7F8F"/>
    <w:pPr>
      <w:numPr>
        <w:numId w:val="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4"/>
    <w:rsid w:val="00FC7F8F"/>
    <w:rPr>
      <w:rFonts w:cs="Arial"/>
      <w:b/>
      <w:bCs/>
      <w:kern w:val="28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C7F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C7F8F"/>
  </w:style>
  <w:style w:type="character" w:customStyle="1" w:styleId="berschrift2Zchn">
    <w:name w:val="Überschrift 2 Zchn"/>
    <w:basedOn w:val="Absatz-Standardschriftart"/>
    <w:link w:val="berschrift2"/>
    <w:uiPriority w:val="4"/>
    <w:rsid w:val="00FC7F8F"/>
    <w:rPr>
      <w:rFonts w:cs="Arial"/>
      <w:b/>
      <w:iCs/>
      <w:kern w:val="24"/>
      <w:sz w:val="24"/>
      <w:szCs w:val="24"/>
      <w:lang w:eastAsia="de-DE"/>
    </w:rPr>
  </w:style>
  <w:style w:type="character" w:customStyle="1" w:styleId="berschrift3Zchn">
    <w:name w:val="Überschrift 3 Zchn"/>
    <w:basedOn w:val="berschrift1Zchn"/>
    <w:link w:val="berschrift3"/>
    <w:uiPriority w:val="4"/>
    <w:rsid w:val="00FC7F8F"/>
    <w:rPr>
      <w:rFonts w:cs="Arial"/>
      <w:b/>
      <w:bCs w:val="0"/>
      <w:kern w:val="22"/>
      <w:sz w:val="22"/>
      <w:szCs w:val="22"/>
    </w:rPr>
  </w:style>
  <w:style w:type="paragraph" w:styleId="Titel">
    <w:name w:val="Title"/>
    <w:basedOn w:val="Standard"/>
    <w:next w:val="Textkrper"/>
    <w:link w:val="TitelZchn"/>
    <w:uiPriority w:val="5"/>
    <w:qFormat/>
    <w:rsid w:val="00FC7F8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5"/>
    <w:rsid w:val="00FC7F8F"/>
    <w:rPr>
      <w:rFonts w:cs="Arial"/>
      <w:b/>
      <w:bCs/>
      <w:kern w:val="32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FC7F8F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FC7F8F"/>
    <w:rPr>
      <w:rFonts w:eastAsiaTheme="majorEastAsia" w:cstheme="majorBidi"/>
      <w:b/>
      <w:iCs/>
      <w:sz w:val="24"/>
      <w:szCs w:val="24"/>
    </w:rPr>
  </w:style>
  <w:style w:type="paragraph" w:styleId="KeinLeerraum">
    <w:name w:val="No Spacing"/>
    <w:uiPriority w:val="1"/>
    <w:qFormat/>
    <w:rsid w:val="00FC7F8F"/>
  </w:style>
  <w:style w:type="paragraph" w:styleId="Listenabsatz">
    <w:name w:val="List Paragraph"/>
    <w:basedOn w:val="Standard"/>
    <w:uiPriority w:val="3"/>
    <w:qFormat/>
    <w:rsid w:val="00FC7F8F"/>
    <w:pPr>
      <w:numPr>
        <w:numId w:val="2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4"/>
    <w:rsid w:val="00FC7F8F"/>
    <w:rPr>
      <w:rFonts w:asciiTheme="majorHAnsi" w:eastAsiaTheme="majorEastAsia" w:hAnsiTheme="majorHAnsi" w:cstheme="majorBidi"/>
      <w:b/>
      <w:bCs/>
      <w:i/>
      <w:iCs/>
    </w:rPr>
  </w:style>
  <w:style w:type="paragraph" w:styleId="E-Mail-Signatur">
    <w:name w:val="E-mail Signature"/>
    <w:basedOn w:val="Standard"/>
    <w:link w:val="E-Mail-SignaturZchn"/>
    <w:uiPriority w:val="99"/>
    <w:semiHidden/>
    <w:rsid w:val="009005EC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005EC"/>
  </w:style>
  <w:style w:type="table" w:styleId="Tabellenraster">
    <w:name w:val="Table Grid"/>
    <w:basedOn w:val="NormaleTabelle"/>
    <w:uiPriority w:val="59"/>
    <w:rsid w:val="0017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177BF7"/>
    <w:rPr>
      <w:color w:val="475A8D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DF206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065"/>
  </w:style>
  <w:style w:type="character" w:styleId="Seitenzahl">
    <w:name w:val="page number"/>
    <w:basedOn w:val="Absatz-Standardschriftart"/>
    <w:uiPriority w:val="99"/>
    <w:semiHidden/>
    <w:unhideWhenUsed/>
    <w:rsid w:val="00DF206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3B9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3B9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mpa_Word">
  <a:themeElements>
    <a:clrScheme name="Empa_Farben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5F5F5F"/>
      </a:accent1>
      <a:accent2>
        <a:srgbClr val="5C2E00"/>
      </a:accent2>
      <a:accent3>
        <a:srgbClr val="005400"/>
      </a:accent3>
      <a:accent4>
        <a:srgbClr val="003366"/>
      </a:accent4>
      <a:accent5>
        <a:srgbClr val="C00000"/>
      </a:accent5>
      <a:accent6>
        <a:srgbClr val="C0BC00"/>
      </a:accent6>
      <a:hlink>
        <a:srgbClr val="475A8D"/>
      </a:hlink>
      <a:folHlink>
        <a:srgbClr val="C32D2E"/>
      </a:folHlink>
    </a:clrScheme>
    <a:fontScheme name="Empa_Wor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Empa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Kälin, Stephan</dc:creator>
  <cp:keywords/>
  <dc:description/>
  <cp:lastModifiedBy>Weinmann, Karin</cp:lastModifiedBy>
  <cp:revision>4</cp:revision>
  <cp:lastPrinted>2019-12-11T10:48:00Z</cp:lastPrinted>
  <dcterms:created xsi:type="dcterms:W3CDTF">2019-12-11T17:18:00Z</dcterms:created>
  <dcterms:modified xsi:type="dcterms:W3CDTF">2019-12-13T09:04:00Z</dcterms:modified>
</cp:coreProperties>
</file>