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7" w:rsidRDefault="00C61B27" w:rsidP="00C61B27">
      <w:pPr>
        <w:pStyle w:val="03Autorenzeileaufmacher"/>
        <w:rPr>
          <w:spacing w:val="19"/>
          <w:sz w:val="36"/>
          <w:szCs w:val="36"/>
        </w:rPr>
      </w:pPr>
      <w:r w:rsidRPr="00C61B27">
        <w:rPr>
          <w:spacing w:val="19"/>
          <w:sz w:val="36"/>
          <w:szCs w:val="36"/>
        </w:rPr>
        <w:t xml:space="preserve">Ein Marktplatz für Energie </w:t>
      </w:r>
    </w:p>
    <w:p w:rsidR="00C61B27" w:rsidRDefault="00C61B27" w:rsidP="00C61B27">
      <w:pPr>
        <w:pStyle w:val="03Autorenzeileaufmacher"/>
        <w:rPr>
          <w:spacing w:val="19"/>
          <w:sz w:val="36"/>
          <w:szCs w:val="36"/>
        </w:rPr>
      </w:pPr>
    </w:p>
    <w:p w:rsidR="00D2272B" w:rsidRDefault="00C61B27" w:rsidP="00C61B27">
      <w:pPr>
        <w:pStyle w:val="03Autorenzeileaufmacher"/>
      </w:pPr>
      <w:r>
        <w:t>Das Energienetz wird immer komplexer: Dezentrale Energieerzeuger benötigen Speichermöglichkeiten wie Batt</w:t>
      </w:r>
      <w:r>
        <w:t>e</w:t>
      </w:r>
      <w:r>
        <w:t>rien, damit</w:t>
      </w:r>
      <w:r>
        <w:t xml:space="preserve"> unsere Energieversorgung auch </w:t>
      </w:r>
      <w:r>
        <w:t>mit stark fluktuierenden Energiequellen wie Sonne und Wind gewäh</w:t>
      </w:r>
      <w:r>
        <w:t>r</w:t>
      </w:r>
      <w:r>
        <w:t xml:space="preserve">leistet ist. </w:t>
      </w:r>
      <w:r>
        <w:t>Wie Energieflüsse intelligent und in Echtzeit optimal geregelt werden können, untersucht ein Projekt an der Empa-Forschungsplattform «</w:t>
      </w:r>
      <w:proofErr w:type="spellStart"/>
      <w:r>
        <w:t>ehub</w:t>
      </w:r>
      <w:proofErr w:type="spellEnd"/>
      <w:r>
        <w:t>» (</w:t>
      </w:r>
      <w:proofErr w:type="spellStart"/>
      <w:r>
        <w:t>Energy</w:t>
      </w:r>
      <w:proofErr w:type="spellEnd"/>
      <w:r>
        <w:t xml:space="preserve"> Hub).</w:t>
      </w:r>
      <w:r>
        <w:t xml:space="preserve"> </w:t>
      </w:r>
    </w:p>
    <w:p w:rsidR="00D2272B" w:rsidRDefault="00D2272B" w:rsidP="00D2272B">
      <w:pPr>
        <w:pStyle w:val="03Autorenzeileaufmacher"/>
      </w:pPr>
    </w:p>
    <w:p w:rsidR="00D2272B" w:rsidRPr="00D2272B" w:rsidRDefault="00D2272B" w:rsidP="00D2272B">
      <w:pPr>
        <w:pStyle w:val="03Autorenzeileaufmacher"/>
        <w:rPr>
          <w:outline/>
          <w14:textOutline w14:w="9525" w14:cap="flat" w14:cmpd="sng" w14:algn="ctr">
            <w14:solidFill>
              <w14:srgbClr w14:val="000000"/>
            </w14:solidFill>
            <w14:prstDash w14:val="solid"/>
            <w14:round/>
          </w14:textOutline>
          <w14:textFill>
            <w14:noFill/>
          </w14:textFill>
        </w:rPr>
      </w:pPr>
      <w:r w:rsidRPr="00D2272B">
        <w:rPr>
          <w:outline/>
          <w14:textOutline w14:w="9525" w14:cap="flat" w14:cmpd="sng" w14:algn="ctr">
            <w14:solidFill>
              <w14:srgbClr w14:val="000000"/>
            </w14:solidFill>
            <w14:prstDash w14:val="solid"/>
            <w14:round/>
          </w14:textOutline>
          <w14:textFill>
            <w14:noFill/>
          </w14:textFill>
        </w:rPr>
        <w:t>TEXT: Karin Weinmann / BILD: iStockphoto.com</w:t>
      </w:r>
    </w:p>
    <w:p w:rsidR="00D2272B" w:rsidRDefault="00D2272B" w:rsidP="00D2272B">
      <w:r>
        <w:t>Die Schweizer Stromversorgung steht vor dem Umbruch: Statt weniger Grosskraftwerke speisen immer mehr dezentrale kleine Erzeuger Strom aus Biomasse, Windkraft oder Fotovoltaik (PV) ins Netz ein. Insbesondere bei Windkraft- und PV-Anlagen unterliegt die eingespeiste Energiemenge je nach Wetter starken zeitlichen Schwankungen. Um das Netz stabil zu halten und eine sichere Energieversorgung zu gewährleisten, kommen Speicher zum Einsatz. Dies macht das Stromnetz der Zukunft jedoch ungleich komplexer: Statt die grossen Kraftwerke zentral so zu regeln, dass sie genau so viel Energie erzeugen wie gerade benötigt wird, müssen die dezentralen Erzeuger die gerade anfallende Energiemenge unter Umständen zwischenspeichern, wenn sie nicht benötigt wird. Damit das Verteilnetz mit den zahlre</w:t>
      </w:r>
      <w:r>
        <w:t>i</w:t>
      </w:r>
      <w:r>
        <w:t>chen zusätzlichen Energieerzeugern und -speichern im Gleichgewicht bleibt und die Leitungen nicht überbeansprucht werden, müssen die Energieflüsse mit Hilfe von «smarter» Regelung optimiert we</w:t>
      </w:r>
      <w:r>
        <w:t>r</w:t>
      </w:r>
      <w:r>
        <w:t xml:space="preserve">den. In einem Projekt am Energiedemonstrator </w:t>
      </w:r>
      <w:proofErr w:type="spellStart"/>
      <w:r>
        <w:t>ehub</w:t>
      </w:r>
      <w:proofErr w:type="spellEnd"/>
      <w:r>
        <w:t xml:space="preserve"> der Empa in Dübendorf testen Forscher nun im Quartiermassstab eine neue Möglichkeit, wie Netz, Erzeuger, Verbraucher und Speicher intelligent mi</w:t>
      </w:r>
      <w:r>
        <w:t>t</w:t>
      </w:r>
      <w:r>
        <w:t>einander verknüpft werden können. Ziel ist, herauszufinden, wie erneuerbare Energie im Quartier zur Netzstabilität beitragen und optimal untereinander ausgetauscht werden kann.</w:t>
      </w:r>
    </w:p>
    <w:p w:rsidR="00D2272B" w:rsidRDefault="00D2272B" w:rsidP="00D2272B">
      <w:r>
        <w:t>Die Idee dahinter wurde an der EPFL in Lausanne entwickelt. Das Energienetz wird dabei als Handel</w:t>
      </w:r>
      <w:r>
        <w:t>s</w:t>
      </w:r>
      <w:r>
        <w:t>platz interpretiert: Jeder Teilnehmer kann Energie mit einer eigenen Kostenfunktion anbieten oder a</w:t>
      </w:r>
      <w:r>
        <w:t>n</w:t>
      </w:r>
      <w:r>
        <w:t>fordern. Ein übergeordneter Kontrollpunkt leitet die Energieflüsse so, dass die Gesamtkosten des Sy</w:t>
      </w:r>
      <w:r>
        <w:t>s</w:t>
      </w:r>
      <w:r>
        <w:t xml:space="preserve">tems so tief wie möglich gehalten werden. </w:t>
      </w:r>
    </w:p>
    <w:p w:rsidR="00D2272B" w:rsidRDefault="00D2272B" w:rsidP="00D2272B"/>
    <w:p w:rsidR="00D2272B" w:rsidRDefault="00D2272B" w:rsidP="00D2272B">
      <w:r>
        <w:t>Was kostet das Laden?</w:t>
      </w:r>
    </w:p>
    <w:p w:rsidR="00D2272B" w:rsidRDefault="00D2272B" w:rsidP="00D2272B">
      <w:r>
        <w:t>Nehmen wir als Beispiel eine Speicherbatterie: Ist diese fast vollständig geladen, ist es wenig sinnvoll, sie weiter mit Strom voll zu pumpen – das Laden der Batterie wird also in diesem «Marktplatz der Energie» teuer. Gleichzeitig bietet sich die Batterie in diesem Zustand aber als Energiequelle an – der Bezug wird günstig. Wenn die Batterie hingegen auf einen Ladezustand von wenigen Prozenten g</w:t>
      </w:r>
      <w:r>
        <w:t>e</w:t>
      </w:r>
      <w:r>
        <w:t>sunken ist, so ist umgekehrt das Laden günstig, das Entladen hingegen teuer.</w:t>
      </w:r>
    </w:p>
    <w:p w:rsidR="00D2272B" w:rsidRDefault="00D2272B" w:rsidP="00D2272B">
      <w:r>
        <w:t>In diesem Marktplatz der Energie besitzt jeder Teilnehmer, egal ob Erzeuger, Verbraucher oder Spe</w:t>
      </w:r>
      <w:r>
        <w:t>i</w:t>
      </w:r>
      <w:r>
        <w:t xml:space="preserve">cher, einen eigenen Agenten. Dieser übersetzt die aktuellen Bedürfnisse des Gerätes in eine abstrakte gemeinsame Sprache. Der Agent leitet diese Informationen an einen Knotenpunkt weiter, der für ein Teilnetz zuständig ist. </w:t>
      </w:r>
    </w:p>
    <w:p w:rsidR="00D2272B" w:rsidRDefault="00D2272B" w:rsidP="00D2272B">
      <w:r>
        <w:t>Der Knotenpunkt besitzt die eigentliche Intelligenz: Er überwacht den Netzzustand, er sammelt die B</w:t>
      </w:r>
      <w:r>
        <w:t>e</w:t>
      </w:r>
      <w:r>
        <w:t xml:space="preserve">dürfnisse und Angebote </w:t>
      </w:r>
    </w:p>
    <w:p w:rsidR="00D2272B" w:rsidRDefault="00D2272B" w:rsidP="00D2272B">
      <w:r>
        <w:t>aller Teilnehmer «seines» Teilnetzes und berech­net zehnmal pro Sekunde, wie die Energieflüsse am besten  geleitet werden sollten. Eine neutrale Energiebörse ist geschaffen.</w:t>
      </w:r>
    </w:p>
    <w:p w:rsidR="00D2272B" w:rsidRDefault="00D2272B" w:rsidP="00D2272B">
      <w:r>
        <w:lastRenderedPageBreak/>
        <w:t>Damit lassen sich auch spezielle Charakteristiken abbilden: Schwankt etwa die Stromproduktion in ku</w:t>
      </w:r>
      <w:r>
        <w:t>r</w:t>
      </w:r>
      <w:r>
        <w:t>zer Zeit stark, ist es sinnvoller, einen Superkondensator auf- und wieder zu entladen, anstatt eine Ba</w:t>
      </w:r>
      <w:r>
        <w:t>t</w:t>
      </w:r>
      <w:r>
        <w:t>terie mit zahlreichen Lade- und Entladezyklen zu belasten, was diese schnell altern lässt. In diesem Fall sind also die Kosten, die Batterie zu laden, deutlich höher als diejenigen zum Laden des Superkonde</w:t>
      </w:r>
      <w:r>
        <w:t>n</w:t>
      </w:r>
      <w:r>
        <w:t xml:space="preserve">sators – die Energie wird also zum Superkondensator fliessen. </w:t>
      </w:r>
    </w:p>
    <w:p w:rsidR="00D2272B" w:rsidRDefault="00D2272B" w:rsidP="00D2272B"/>
    <w:p w:rsidR="00D2272B" w:rsidRDefault="00D2272B" w:rsidP="00D2272B">
      <w:r>
        <w:t>Flexibel und beliebig ausbaubar</w:t>
      </w:r>
    </w:p>
    <w:p w:rsidR="00D2272B" w:rsidRDefault="00D2272B" w:rsidP="00D2272B">
      <w:r>
        <w:t>Ein Vorteil der Idee ist, dass sich das System auch in Zukunft flexibel erweitern lässt: Kommen neue Speichermöglichkeiten, Erzeuger oder Verbraucher hinzu, benötigen diese nur einen eigenen Agenten, der ihre Bedürfnisse und Angebote übersetzt – und schon sind sie Teil des Energie-Marktplatzes.</w:t>
      </w:r>
    </w:p>
    <w:p w:rsidR="00D2272B" w:rsidRDefault="00D2272B" w:rsidP="00D2272B">
      <w:r>
        <w:t xml:space="preserve">Die Empa testet dieses Prinzip im Energiesystem des </w:t>
      </w:r>
      <w:proofErr w:type="spellStart"/>
      <w:r>
        <w:t>ehub</w:t>
      </w:r>
      <w:proofErr w:type="spellEnd"/>
      <w:r>
        <w:t xml:space="preserve">. Der Energiedemonstrator </w:t>
      </w:r>
      <w:proofErr w:type="spellStart"/>
      <w:r>
        <w:t>ehub</w:t>
      </w:r>
      <w:proofErr w:type="spellEnd"/>
      <w:r>
        <w:t xml:space="preserve">, der das Forschungsgebäude NEST und den Mobilitätsdemonstrator </w:t>
      </w:r>
      <w:proofErr w:type="spellStart"/>
      <w:r>
        <w:t>move</w:t>
      </w:r>
      <w:proofErr w:type="spellEnd"/>
      <w:r>
        <w:t xml:space="preserve"> mit Energie versorgt, verknüpft thermische und elektrische Energiekomponenten. Darunter sind eine </w:t>
      </w:r>
      <w:proofErr w:type="spellStart"/>
      <w:r>
        <w:t>Fotovoltaikanlage</w:t>
      </w:r>
      <w:proofErr w:type="spellEnd"/>
      <w:r>
        <w:t>, Wärme- und Kältespeicher, ein Wasserstoffkreislauf, Wärmepumpen sowie Superkondensatoren und Batterien, die in unterschiedlichen Netzen miteinander verbunden sind. Jedes dieser Teilnetze wird von einem eig</w:t>
      </w:r>
      <w:r>
        <w:t>e</w:t>
      </w:r>
      <w:r>
        <w:t>nen Knotenpunkt geregelt.</w:t>
      </w:r>
    </w:p>
    <w:p w:rsidR="00D2272B" w:rsidRDefault="00D2272B" w:rsidP="00D2272B">
      <w:r>
        <w:t>Das System soll künftig auch im ganz grossen Massstab funktionieren. Wie das gelingen kann, haben die Forschenden bereits ausgearbeitet: In einem Quartier fasst ein Knotenpunkt die vorhandenen Re</w:t>
      </w:r>
      <w:r>
        <w:t>s</w:t>
      </w:r>
      <w:r>
        <w:t>sourcen sowie das von ihm überwachte Teilnetz zusammen zu einer virtuellen Ressource mit einer ei</w:t>
      </w:r>
      <w:r>
        <w:t>n</w:t>
      </w:r>
      <w:r>
        <w:t xml:space="preserve">zigen, «akkumulierten» Kostenfunktion. </w:t>
      </w:r>
    </w:p>
    <w:p w:rsidR="00266AD7" w:rsidRDefault="00D2272B" w:rsidP="00D2272B">
      <w:r>
        <w:t>So erhält der nächsthöhere Knotenpunkt eine relativ einfache Information. Damit könnte ein solcher Energie-Marktplatz künftig nicht nur einzelne Quartiere, sondern Städte, Regionen oder gar das ganze Land umfass</w:t>
      </w:r>
      <w:bookmarkStart w:id="0" w:name="_GoBack"/>
      <w:bookmarkEnd w:id="0"/>
      <w:r>
        <w:t>en.  //</w:t>
      </w:r>
    </w:p>
    <w:sectPr w:rsidR="00266A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4"/>
    <w:rsid w:val="00266AD7"/>
    <w:rsid w:val="003B0FB6"/>
    <w:rsid w:val="006D1EA4"/>
    <w:rsid w:val="00741CBC"/>
    <w:rsid w:val="009005EC"/>
    <w:rsid w:val="00A304CA"/>
    <w:rsid w:val="00C61B27"/>
    <w:rsid w:val="00D2272B"/>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2272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2272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03Autorenzeileaufmacher">
    <w:name w:val="03__Autorenzeile__aufmacher"/>
    <w:basedOn w:val="Standard"/>
    <w:uiPriority w:val="99"/>
    <w:rsid w:val="00D2272B"/>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C61B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2272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2272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03Autorenzeileaufmacher">
    <w:name w:val="03__Autorenzeile__aufmacher"/>
    <w:basedOn w:val="Standard"/>
    <w:uiPriority w:val="99"/>
    <w:rsid w:val="00D2272B"/>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1Titelaufmacher">
    <w:name w:val="01__Titel__aufmacher"/>
    <w:basedOn w:val="Standard"/>
    <w:uiPriority w:val="99"/>
    <w:rsid w:val="00C61B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2017-10-05T14:43:00Z</dcterms:created>
  <dcterms:modified xsi:type="dcterms:W3CDTF">2017-10-05T14:47:00Z</dcterms:modified>
</cp:coreProperties>
</file>